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WithEffects.xml" ContentType="application/vnd.ms-word.stylesWithEffects+xml"/>
  <Override PartName="/word/styles.xml" ContentType="application/vnd.openxmlformats-officedocument.wordprocessingml.styles+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22A5" w:rsidRPr="00890A92" w:rsidRDefault="00BF7FEF" w:rsidP="00BF7FEF">
      <w:pPr>
        <w:jc w:val="right"/>
        <w:rPr>
          <w:rFonts w:ascii="Times New Roman" w:hAnsi="Times New Roman" w:cs="Times New Roman"/>
          <w:b/>
          <w:i/>
          <w:u w:val="single"/>
        </w:rPr>
      </w:pPr>
      <w:r w:rsidRPr="00890A92">
        <w:rPr>
          <w:rFonts w:ascii="Times New Roman" w:hAnsi="Times New Roman"/>
          <w:b/>
          <w:i/>
          <w:u w:val="single"/>
        </w:rPr>
        <w:t>Translation from Romanian</w:t>
      </w:r>
    </w:p>
    <w:p w:rsidR="00BF7FEF" w:rsidRPr="00890A92" w:rsidRDefault="00BF7FEF" w:rsidP="00BF7FEF">
      <w:pPr>
        <w:jc w:val="both"/>
        <w:rPr>
          <w:rFonts w:ascii="Times New Roman" w:hAnsi="Times New Roman" w:cs="Times New Roman"/>
          <w:b/>
          <w:sz w:val="24"/>
          <w:szCs w:val="24"/>
        </w:rPr>
      </w:pPr>
      <w:r w:rsidRPr="00890A92">
        <w:rPr>
          <w:rFonts w:ascii="Times New Roman" w:hAnsi="Times New Roman"/>
          <w:b/>
          <w:sz w:val="24"/>
        </w:rPr>
        <w:t>HISTORICAL STUDY FOR THE ANALYSIS OF THE POSSIBILITIES OF FUNCTIONAL CONVERSION OF THE ANNEXES, THE GREENHOUSE AND THE ENHANCEMENT OF THE LIBRECHT - FILIPESCU HOUSE - today the University House (historical monument - code LMI B-II-m-A-19107)</w:t>
      </w:r>
    </w:p>
    <w:p w:rsidR="00BF7FEF" w:rsidRPr="00890A92" w:rsidRDefault="00BF7FEF" w:rsidP="00BF7FEF">
      <w:pPr>
        <w:jc w:val="right"/>
        <w:rPr>
          <w:rFonts w:ascii="Times New Roman" w:hAnsi="Times New Roman" w:cs="Times New Roman"/>
          <w:b/>
          <w:sz w:val="24"/>
          <w:szCs w:val="24"/>
        </w:rPr>
      </w:pPr>
      <w:r w:rsidRPr="00890A92">
        <w:rPr>
          <w:rFonts w:ascii="Times New Roman" w:hAnsi="Times New Roman"/>
          <w:b/>
          <w:sz w:val="24"/>
        </w:rPr>
        <w:t>STRADA DIONISIE LUPU, NR. 46,</w:t>
      </w:r>
    </w:p>
    <w:p w:rsidR="00BF7FEF" w:rsidRPr="00890A92" w:rsidRDefault="00BF7FEF" w:rsidP="00BF7FEF">
      <w:pPr>
        <w:jc w:val="right"/>
        <w:rPr>
          <w:rFonts w:ascii="Times New Roman" w:hAnsi="Times New Roman" w:cs="Times New Roman"/>
          <w:b/>
          <w:sz w:val="24"/>
          <w:szCs w:val="24"/>
        </w:rPr>
      </w:pPr>
      <w:r w:rsidRPr="00890A92">
        <w:rPr>
          <w:rFonts w:ascii="Times New Roman" w:hAnsi="Times New Roman"/>
          <w:b/>
          <w:sz w:val="24"/>
        </w:rPr>
        <w:t>SECTOR 2, MUNICIPIUL BUCURESTI</w:t>
      </w:r>
    </w:p>
    <w:p w:rsidR="00BF7FEF" w:rsidRPr="00890A92" w:rsidRDefault="00BF7FEF" w:rsidP="00BF7FEF">
      <w:pPr>
        <w:jc w:val="both"/>
        <w:rPr>
          <w:rFonts w:ascii="Times New Roman" w:hAnsi="Times New Roman" w:cs="Times New Roman"/>
          <w:b/>
          <w:color w:val="FFFFFF" w:themeColor="background1"/>
          <w:sz w:val="24"/>
          <w:szCs w:val="24"/>
          <w:highlight w:val="darkGreen"/>
          <w:shd w:val="clear" w:color="auto" w:fill="00B050"/>
        </w:rPr>
      </w:pPr>
      <w:r w:rsidRPr="00890A92">
        <w:rPr>
          <w:rFonts w:ascii="Times New Roman" w:hAnsi="Times New Roman"/>
          <w:b/>
          <w:sz w:val="24"/>
        </w:rPr>
        <w:t>SHEET NO. 1.2. - HISTORICAL EVOLUTION OF THE STREET NETWORK, THE PLOT AND THE BUILT FACILITY - COMPARATIVE ANALYSIS OF THE YEARS 1846-1911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BF7FEF" w:rsidRPr="00890A92" w:rsidTr="00BF7FEF">
        <w:tc>
          <w:tcPr>
            <w:tcW w:w="13176" w:type="dxa"/>
          </w:tcPr>
          <w:p w:rsidR="00BF7FEF" w:rsidRPr="00890A92" w:rsidRDefault="00BF7FEF" w:rsidP="00BF7FEF">
            <w:pPr>
              <w:jc w:val="center"/>
              <w:rPr>
                <w:rFonts w:ascii="Times New Roman" w:hAnsi="Times New Roman" w:cs="Times New Roman"/>
              </w:rPr>
            </w:pPr>
            <w:r w:rsidRPr="00890A92">
              <w:rPr>
                <w:noProof/>
                <w:lang w:eastAsia="ro-RO"/>
              </w:rPr>
              <w:drawing>
                <wp:inline distT="0" distB="0" distL="0" distR="0" wp14:anchorId="5D3825BB" wp14:editId="4E0C720A">
                  <wp:extent cx="5943600" cy="31578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5943600" cy="3157855"/>
                          </a:xfrm>
                          <a:prstGeom prst="rect">
                            <a:avLst/>
                          </a:prstGeom>
                        </pic:spPr>
                      </pic:pic>
                    </a:graphicData>
                  </a:graphic>
                </wp:inline>
              </w:drawing>
            </w:r>
          </w:p>
        </w:tc>
      </w:tr>
    </w:tbl>
    <w:p w:rsidR="00BF7FEF" w:rsidRPr="00890A92" w:rsidRDefault="00BF7FEF">
      <w:pPr>
        <w:rPr>
          <w:rFonts w:ascii="Times New Roman" w:hAnsi="Times New Roman" w:cs="Times New Roman"/>
        </w:rPr>
      </w:pPr>
    </w:p>
    <w:tbl>
      <w:tblPr>
        <w:tblStyle w:val="TableGrid"/>
        <w:tblW w:w="0" w:type="auto"/>
        <w:tblLook w:val="04A0" w:firstRow="1" w:lastRow="0" w:firstColumn="1" w:lastColumn="0" w:noHBand="0" w:noVBand="1"/>
      </w:tblPr>
      <w:tblGrid>
        <w:gridCol w:w="2196"/>
        <w:gridCol w:w="2196"/>
        <w:gridCol w:w="2196"/>
        <w:gridCol w:w="2196"/>
        <w:gridCol w:w="2196"/>
        <w:gridCol w:w="2196"/>
      </w:tblGrid>
      <w:tr w:rsidR="00BF7FEF" w:rsidRPr="00890A92" w:rsidTr="00BF7FEF">
        <w:tc>
          <w:tcPr>
            <w:tcW w:w="4392" w:type="dxa"/>
            <w:gridSpan w:val="2"/>
          </w:tcPr>
          <w:p w:rsidR="00BF7FEF" w:rsidRPr="00890A92" w:rsidRDefault="00BF7FEF" w:rsidP="00BF7FEF">
            <w:pPr>
              <w:jc w:val="cente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t>COMPARATIVE ANALYSIS OF THE STREET NETWORK 1846-1911</w:t>
            </w:r>
          </w:p>
        </w:tc>
        <w:tc>
          <w:tcPr>
            <w:tcW w:w="4392" w:type="dxa"/>
            <w:gridSpan w:val="2"/>
          </w:tcPr>
          <w:p w:rsidR="00BF7FEF" w:rsidRPr="00890A92" w:rsidRDefault="00BF7FEF" w:rsidP="00BF7FEF">
            <w:pPr>
              <w:jc w:val="cente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t>COMPARATIVE ANALYSIS OF PLOT NETWORK 1846-1911</w:t>
            </w:r>
          </w:p>
        </w:tc>
        <w:tc>
          <w:tcPr>
            <w:tcW w:w="4392" w:type="dxa"/>
            <w:gridSpan w:val="2"/>
          </w:tcPr>
          <w:p w:rsidR="00BF7FEF" w:rsidRPr="00890A92" w:rsidRDefault="00BF7FEF" w:rsidP="00BF7FEF">
            <w:pPr>
              <w:jc w:val="cente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t>COMPARATIVE ANALYSIS OF BUILT-UP FUND 1846-1911</w:t>
            </w:r>
          </w:p>
        </w:tc>
      </w:tr>
      <w:tr w:rsidR="00CC7029" w:rsidRPr="00890A92" w:rsidTr="00D2374E">
        <w:tc>
          <w:tcPr>
            <w:tcW w:w="2196" w:type="dxa"/>
          </w:tcPr>
          <w:p w:rsidR="00CC7029" w:rsidRPr="00890A92" w:rsidRDefault="00CC7029">
            <w:pP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t xml:space="preserve">1846 - BORROCZYN </w:t>
            </w:r>
            <w:r w:rsidRPr="00890A92">
              <w:rPr>
                <w:rFonts w:ascii="Times New Roman" w:hAnsi="Times New Roman"/>
                <w:b/>
                <w:color w:val="FFFFFF" w:themeColor="background1"/>
                <w:sz w:val="20"/>
                <w:highlight w:val="darkGreen"/>
              </w:rPr>
              <w:lastRenderedPageBreak/>
              <w:t>PLAN</w:t>
            </w:r>
          </w:p>
        </w:tc>
        <w:tc>
          <w:tcPr>
            <w:tcW w:w="2196" w:type="dxa"/>
          </w:tcPr>
          <w:p w:rsidR="00CC7029" w:rsidRPr="00890A92" w:rsidRDefault="00CC7029">
            <w:pP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lastRenderedPageBreak/>
              <w:t xml:space="preserve">1911 - MILITARY </w:t>
            </w:r>
            <w:r w:rsidRPr="00890A92">
              <w:rPr>
                <w:rFonts w:ascii="Times New Roman" w:hAnsi="Times New Roman"/>
                <w:b/>
                <w:color w:val="FFFFFF" w:themeColor="background1"/>
                <w:sz w:val="20"/>
                <w:highlight w:val="darkGreen"/>
              </w:rPr>
              <w:lastRenderedPageBreak/>
              <w:t>DIRECTORATE PLAN</w:t>
            </w:r>
          </w:p>
        </w:tc>
        <w:tc>
          <w:tcPr>
            <w:tcW w:w="2196" w:type="dxa"/>
          </w:tcPr>
          <w:p w:rsidR="00CC7029" w:rsidRPr="00890A92" w:rsidRDefault="00CC7029" w:rsidP="00BF7FEF">
            <w:pP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lastRenderedPageBreak/>
              <w:t xml:space="preserve">1846 - BORROCZYN </w:t>
            </w:r>
            <w:r w:rsidRPr="00890A92">
              <w:rPr>
                <w:rFonts w:ascii="Times New Roman" w:hAnsi="Times New Roman"/>
                <w:b/>
                <w:color w:val="FFFFFF" w:themeColor="background1"/>
                <w:sz w:val="20"/>
                <w:highlight w:val="darkGreen"/>
              </w:rPr>
              <w:lastRenderedPageBreak/>
              <w:t>PLAN</w:t>
            </w:r>
          </w:p>
        </w:tc>
        <w:tc>
          <w:tcPr>
            <w:tcW w:w="2196" w:type="dxa"/>
          </w:tcPr>
          <w:p w:rsidR="00CC7029" w:rsidRPr="00890A92" w:rsidRDefault="00CC7029" w:rsidP="00BF7FEF">
            <w:pP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lastRenderedPageBreak/>
              <w:t xml:space="preserve">1911 - MILITARY </w:t>
            </w:r>
            <w:r w:rsidRPr="00890A92">
              <w:rPr>
                <w:rFonts w:ascii="Times New Roman" w:hAnsi="Times New Roman"/>
                <w:b/>
                <w:color w:val="FFFFFF" w:themeColor="background1"/>
                <w:sz w:val="20"/>
                <w:highlight w:val="darkGreen"/>
              </w:rPr>
              <w:lastRenderedPageBreak/>
              <w:t>DIRECTORATE PLAN</w:t>
            </w:r>
          </w:p>
        </w:tc>
        <w:tc>
          <w:tcPr>
            <w:tcW w:w="2196" w:type="dxa"/>
          </w:tcPr>
          <w:p w:rsidR="00CC7029" w:rsidRPr="00890A92" w:rsidRDefault="00CC7029" w:rsidP="00F96F47">
            <w:pP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lastRenderedPageBreak/>
              <w:t xml:space="preserve">1846 - BORROCZYN </w:t>
            </w:r>
            <w:r w:rsidRPr="00890A92">
              <w:rPr>
                <w:rFonts w:ascii="Times New Roman" w:hAnsi="Times New Roman"/>
                <w:b/>
                <w:color w:val="FFFFFF" w:themeColor="background1"/>
                <w:sz w:val="20"/>
                <w:highlight w:val="darkGreen"/>
              </w:rPr>
              <w:lastRenderedPageBreak/>
              <w:t>PLAN</w:t>
            </w:r>
          </w:p>
        </w:tc>
        <w:tc>
          <w:tcPr>
            <w:tcW w:w="2196" w:type="dxa"/>
          </w:tcPr>
          <w:p w:rsidR="00CC7029" w:rsidRPr="00890A92" w:rsidRDefault="00CC7029" w:rsidP="00F96F47">
            <w:pPr>
              <w:rPr>
                <w:rFonts w:ascii="Times New Roman" w:hAnsi="Times New Roman" w:cs="Times New Roman"/>
                <w:b/>
                <w:color w:val="FFFFFF" w:themeColor="background1"/>
                <w:sz w:val="20"/>
                <w:szCs w:val="20"/>
                <w:highlight w:val="darkGreen"/>
              </w:rPr>
            </w:pPr>
            <w:r w:rsidRPr="00890A92">
              <w:rPr>
                <w:rFonts w:ascii="Times New Roman" w:hAnsi="Times New Roman"/>
                <w:b/>
                <w:color w:val="FFFFFF" w:themeColor="background1"/>
                <w:sz w:val="20"/>
                <w:highlight w:val="darkGreen"/>
              </w:rPr>
              <w:lastRenderedPageBreak/>
              <w:t xml:space="preserve">1911 - MILITARY </w:t>
            </w:r>
            <w:r w:rsidRPr="00890A92">
              <w:rPr>
                <w:rFonts w:ascii="Times New Roman" w:hAnsi="Times New Roman"/>
                <w:b/>
                <w:color w:val="FFFFFF" w:themeColor="background1"/>
                <w:sz w:val="20"/>
                <w:highlight w:val="darkGreen"/>
              </w:rPr>
              <w:lastRenderedPageBreak/>
              <w:t>DIRECTORATE PLAN</w:t>
            </w:r>
          </w:p>
        </w:tc>
      </w:tr>
      <w:tr w:rsidR="00CC7029" w:rsidRPr="00890A92" w:rsidTr="00BF7FEF">
        <w:tc>
          <w:tcPr>
            <w:tcW w:w="4392" w:type="dxa"/>
            <w:gridSpan w:val="2"/>
          </w:tcPr>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lastRenderedPageBreak/>
              <w:t>Contemporary limit of the plot related to the University House</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Study area limit</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Existing circulation arteries at the date of the plan, included in the study area</w:t>
            </w:r>
          </w:p>
        </w:tc>
        <w:tc>
          <w:tcPr>
            <w:tcW w:w="4392" w:type="dxa"/>
            <w:gridSpan w:val="2"/>
          </w:tcPr>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Contemporary limit of the plot related to the University House</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Study area limit</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Existing circulation arteries at the date of the plan, included in the study area</w:t>
            </w:r>
          </w:p>
        </w:tc>
        <w:tc>
          <w:tcPr>
            <w:tcW w:w="4392" w:type="dxa"/>
            <w:gridSpan w:val="2"/>
          </w:tcPr>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Contemporary limit of the plot related to the University House</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Study area limit</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Existing circulation arteries at the date of the plan, included in the study area</w:t>
            </w:r>
          </w:p>
        </w:tc>
      </w:tr>
      <w:tr w:rsidR="00CC7029" w:rsidRPr="00890A92" w:rsidTr="00BF7FEF">
        <w:tc>
          <w:tcPr>
            <w:tcW w:w="4392" w:type="dxa"/>
            <w:gridSpan w:val="2"/>
          </w:tcPr>
          <w:p w:rsidR="00AC5ACE"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Contemporary limit of the plot related to the University House</w:t>
            </w:r>
          </w:p>
          <w:p w:rsidR="00AC5ACE"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Study area limit</w:t>
            </w:r>
          </w:p>
          <w:p w:rsidR="00AC5ACE"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Street traffic arteries that appeared before 1846</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 xml:space="preserve">Street </w:t>
            </w:r>
            <w:r w:rsidR="00890A92">
              <w:rPr>
                <w:rFonts w:ascii="Times New Roman" w:hAnsi="Times New Roman"/>
                <w:sz w:val="20"/>
              </w:rPr>
              <w:t>t</w:t>
            </w:r>
            <w:r w:rsidRPr="00890A92">
              <w:rPr>
                <w:rFonts w:ascii="Times New Roman" w:hAnsi="Times New Roman"/>
                <w:sz w:val="20"/>
              </w:rPr>
              <w:t>raffic arteries that appeared between 1846 and 1911</w:t>
            </w:r>
          </w:p>
          <w:p w:rsidR="00AC5ACE" w:rsidRPr="00890A92" w:rsidRDefault="00CC7029" w:rsidP="00CC7029">
            <w:pPr>
              <w:jc w:val="both"/>
              <w:rPr>
                <w:rFonts w:ascii="Times New Roman" w:hAnsi="Times New Roman" w:cs="Times New Roman"/>
                <w:sz w:val="20"/>
                <w:szCs w:val="20"/>
              </w:rPr>
            </w:pPr>
            <w:r w:rsidRPr="00890A92">
              <w:rPr>
                <w:rFonts w:ascii="Times New Roman" w:hAnsi="Times New Roman"/>
                <w:sz w:val="20"/>
              </w:rPr>
              <w:t>Disappeared traffic arteries between 1846 and 1911 following street reconfiguration</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Major traffic routes that emerged before 1846, maintained and reconfigured during the period 1846-1911</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Public green spaces that appeared between 1846 and 1911</w:t>
            </w:r>
          </w:p>
          <w:p w:rsidR="00AC5ACE" w:rsidRPr="00890A92" w:rsidRDefault="00AC5ACE" w:rsidP="00CC7029">
            <w:pPr>
              <w:jc w:val="both"/>
              <w:rPr>
                <w:rFonts w:ascii="Times New Roman" w:hAnsi="Times New Roman" w:cs="Times New Roman"/>
                <w:sz w:val="20"/>
                <w:szCs w:val="20"/>
              </w:rPr>
            </w:pPr>
          </w:p>
          <w:p w:rsidR="00CC7029" w:rsidRPr="00890A92" w:rsidRDefault="00AC5ACE" w:rsidP="00CC7029">
            <w:pPr>
              <w:jc w:val="both"/>
              <w:rPr>
                <w:rFonts w:ascii="Times New Roman" w:hAnsi="Times New Roman" w:cs="Times New Roman"/>
                <w:sz w:val="20"/>
                <w:szCs w:val="20"/>
              </w:rPr>
            </w:pPr>
            <w:r w:rsidRPr="00890A92">
              <w:rPr>
                <w:rFonts w:ascii="Times New Roman" w:hAnsi="Times New Roman"/>
                <w:sz w:val="20"/>
              </w:rPr>
              <w:t xml:space="preserve">During the period 1846-1911, the spontaneous character of the urban network in the </w:t>
            </w:r>
            <w:proofErr w:type="spellStart"/>
            <w:r w:rsidRPr="00890A92">
              <w:rPr>
                <w:rFonts w:ascii="Times New Roman" w:hAnsi="Times New Roman"/>
                <w:sz w:val="20"/>
              </w:rPr>
              <w:t>Icoanei-Ioanid</w:t>
            </w:r>
            <w:proofErr w:type="spellEnd"/>
            <w:r w:rsidRPr="00890A92">
              <w:rPr>
                <w:rFonts w:ascii="Times New Roman" w:hAnsi="Times New Roman"/>
                <w:sz w:val="20"/>
              </w:rPr>
              <w:t xml:space="preserve"> area was gradually improved through urban planning interventions on the street layout, such as: </w:t>
            </w:r>
            <w:r w:rsidRPr="00890A92">
              <w:rPr>
                <w:rFonts w:ascii="Times New Roman" w:hAnsi="Times New Roman"/>
                <w:b/>
                <w:bCs/>
                <w:sz w:val="20"/>
              </w:rPr>
              <w:t>correcting the alignment</w:t>
            </w:r>
            <w:r w:rsidRPr="00890A92">
              <w:rPr>
                <w:rFonts w:ascii="Times New Roman" w:hAnsi="Times New Roman"/>
                <w:sz w:val="20"/>
              </w:rPr>
              <w:t xml:space="preserve"> and route of the streets by imposing </w:t>
            </w:r>
            <w:proofErr w:type="spellStart"/>
            <w:r w:rsidRPr="00890A92">
              <w:rPr>
                <w:rFonts w:ascii="Times New Roman" w:hAnsi="Times New Roman"/>
                <w:sz w:val="20"/>
              </w:rPr>
              <w:t>recedings</w:t>
            </w:r>
            <w:proofErr w:type="spellEnd"/>
            <w:r w:rsidRPr="00890A92">
              <w:rPr>
                <w:rFonts w:ascii="Times New Roman" w:hAnsi="Times New Roman"/>
                <w:sz w:val="20"/>
              </w:rPr>
              <w:t xml:space="preserve"> of the built fund and through expropriation procedures, </w:t>
            </w:r>
            <w:r w:rsidRPr="00890A92">
              <w:rPr>
                <w:rFonts w:ascii="Times New Roman" w:hAnsi="Times New Roman"/>
                <w:b/>
                <w:bCs/>
                <w:sz w:val="20"/>
              </w:rPr>
              <w:t>building new streets and expanding existing ones</w:t>
            </w:r>
            <w:r w:rsidRPr="00890A92">
              <w:rPr>
                <w:rFonts w:ascii="Times New Roman" w:hAnsi="Times New Roman"/>
                <w:sz w:val="20"/>
              </w:rPr>
              <w:t xml:space="preserve"> (relocating Jean Louis Calderon Street and extending </w:t>
            </w:r>
            <w:proofErr w:type="spellStart"/>
            <w:r w:rsidRPr="00890A92">
              <w:rPr>
                <w:rFonts w:ascii="Times New Roman" w:hAnsi="Times New Roman"/>
                <w:sz w:val="20"/>
              </w:rPr>
              <w:t>Pictor</w:t>
            </w:r>
            <w:proofErr w:type="spellEnd"/>
            <w:r w:rsidRPr="00890A92">
              <w:rPr>
                <w:rFonts w:ascii="Times New Roman" w:hAnsi="Times New Roman"/>
                <w:sz w:val="20"/>
              </w:rPr>
              <w:t xml:space="preserve"> Arthur Verona Street), thus resulting in </w:t>
            </w:r>
            <w:r w:rsidRPr="00890A92">
              <w:rPr>
                <w:rFonts w:ascii="Times New Roman" w:hAnsi="Times New Roman"/>
                <w:b/>
                <w:bCs/>
                <w:sz w:val="20"/>
              </w:rPr>
              <w:t>planted public squares</w:t>
            </w:r>
            <w:r w:rsidRPr="00890A92">
              <w:rPr>
                <w:rFonts w:ascii="Times New Roman" w:hAnsi="Times New Roman"/>
                <w:sz w:val="20"/>
              </w:rPr>
              <w:t xml:space="preserve"> (the resulting square at the intersection of </w:t>
            </w:r>
            <w:proofErr w:type="spellStart"/>
            <w:r w:rsidRPr="00890A92">
              <w:rPr>
                <w:rFonts w:ascii="Times New Roman" w:hAnsi="Times New Roman"/>
                <w:i/>
                <w:iCs/>
                <w:sz w:val="20"/>
              </w:rPr>
              <w:t>Columb</w:t>
            </w:r>
            <w:proofErr w:type="spellEnd"/>
            <w:r w:rsidRPr="00890A92">
              <w:rPr>
                <w:rFonts w:ascii="Times New Roman" w:hAnsi="Times New Roman"/>
                <w:sz w:val="20"/>
              </w:rPr>
              <w:t xml:space="preserve"> and </w:t>
            </w:r>
            <w:proofErr w:type="spellStart"/>
            <w:r w:rsidRPr="00890A92">
              <w:rPr>
                <w:rFonts w:ascii="Times New Roman" w:hAnsi="Times New Roman"/>
                <w:i/>
                <w:iCs/>
                <w:sz w:val="20"/>
              </w:rPr>
              <w:t>Memoriei</w:t>
            </w:r>
            <w:proofErr w:type="spellEnd"/>
            <w:r w:rsidRPr="00890A92">
              <w:rPr>
                <w:rFonts w:ascii="Times New Roman" w:hAnsi="Times New Roman"/>
                <w:sz w:val="20"/>
              </w:rPr>
              <w:t xml:space="preserve"> Streets). Important routes mapped in 1846 are maintained: </w:t>
            </w:r>
            <w:proofErr w:type="spellStart"/>
            <w:r w:rsidRPr="00890A92">
              <w:rPr>
                <w:rFonts w:ascii="Times New Roman" w:hAnsi="Times New Roman"/>
                <w:i/>
                <w:iCs/>
                <w:sz w:val="20"/>
              </w:rPr>
              <w:t>Dionisie</w:t>
            </w:r>
            <w:proofErr w:type="spellEnd"/>
            <w:r w:rsidRPr="00890A92">
              <w:rPr>
                <w:rFonts w:ascii="Times New Roman" w:hAnsi="Times New Roman"/>
                <w:sz w:val="20"/>
              </w:rPr>
              <w:t xml:space="preserve"> (</w:t>
            </w:r>
            <w:proofErr w:type="spellStart"/>
            <w:r w:rsidRPr="00890A92">
              <w:rPr>
                <w:rFonts w:ascii="Times New Roman" w:hAnsi="Times New Roman"/>
                <w:sz w:val="20"/>
              </w:rPr>
              <w:t>Dionisie</w:t>
            </w:r>
            <w:proofErr w:type="spellEnd"/>
            <w:r w:rsidRPr="00890A92">
              <w:rPr>
                <w:rFonts w:ascii="Times New Roman" w:hAnsi="Times New Roman"/>
                <w:sz w:val="20"/>
              </w:rPr>
              <w:t xml:space="preserve"> </w:t>
            </w:r>
            <w:proofErr w:type="spellStart"/>
            <w:r w:rsidRPr="00890A92">
              <w:rPr>
                <w:rFonts w:ascii="Times New Roman" w:hAnsi="Times New Roman"/>
                <w:sz w:val="20"/>
              </w:rPr>
              <w:t>Lupu</w:t>
            </w:r>
            <w:proofErr w:type="spellEnd"/>
            <w:r w:rsidRPr="00890A92">
              <w:rPr>
                <w:rFonts w:ascii="Times New Roman" w:hAnsi="Times New Roman"/>
                <w:sz w:val="20"/>
              </w:rPr>
              <w:t xml:space="preserve">) and </w:t>
            </w:r>
            <w:proofErr w:type="spellStart"/>
            <w:r w:rsidRPr="00890A92">
              <w:rPr>
                <w:rFonts w:ascii="Times New Roman" w:hAnsi="Times New Roman"/>
                <w:i/>
                <w:iCs/>
                <w:sz w:val="20"/>
              </w:rPr>
              <w:t>Polona</w:t>
            </w:r>
            <w:proofErr w:type="spellEnd"/>
            <w:r w:rsidRPr="00890A92">
              <w:rPr>
                <w:rFonts w:ascii="Times New Roman" w:hAnsi="Times New Roman"/>
                <w:sz w:val="20"/>
              </w:rPr>
              <w:t xml:space="preserve"> (Jean Louis Calderon) streets.</w:t>
            </w:r>
          </w:p>
        </w:tc>
        <w:tc>
          <w:tcPr>
            <w:tcW w:w="4392" w:type="dxa"/>
            <w:gridSpan w:val="2"/>
          </w:tcPr>
          <w:p w:rsidR="001F0D49"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Contemporary limit of the plot related to the University House</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Study area limit</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 xml:space="preserve">Plot limits according to the </w:t>
            </w:r>
            <w:proofErr w:type="spellStart"/>
            <w:r w:rsidRPr="00890A92">
              <w:rPr>
                <w:rFonts w:ascii="Times New Roman" w:hAnsi="Times New Roman"/>
                <w:sz w:val="20"/>
              </w:rPr>
              <w:t>Borroczyn</w:t>
            </w:r>
            <w:proofErr w:type="spellEnd"/>
            <w:r w:rsidRPr="00890A92">
              <w:rPr>
                <w:rFonts w:ascii="Times New Roman" w:hAnsi="Times New Roman"/>
                <w:sz w:val="20"/>
              </w:rPr>
              <w:t xml:space="preserve"> Plan, 1846</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Parcel that appeared between 1846-1911, following the merger/addition</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Parcel system that appeared between 1846 and 1911, following the (re)</w:t>
            </w:r>
            <w:proofErr w:type="spellStart"/>
            <w:r w:rsidRPr="00890A92">
              <w:rPr>
                <w:rFonts w:ascii="Times New Roman" w:hAnsi="Times New Roman"/>
                <w:sz w:val="20"/>
              </w:rPr>
              <w:t>parceling</w:t>
            </w:r>
            <w:proofErr w:type="spellEnd"/>
            <w:r w:rsidRPr="00890A92">
              <w:rPr>
                <w:rFonts w:ascii="Times New Roman" w:hAnsi="Times New Roman"/>
                <w:sz w:val="20"/>
              </w:rPr>
              <w:t xml:space="preserve"> and the rectification of the street</w:t>
            </w:r>
          </w:p>
          <w:p w:rsidR="00CC7029" w:rsidRPr="00890A92" w:rsidRDefault="00CC7029" w:rsidP="00CC7029">
            <w:pPr>
              <w:jc w:val="both"/>
              <w:rPr>
                <w:rFonts w:ascii="Times New Roman" w:hAnsi="Times New Roman" w:cs="Times New Roman"/>
                <w:sz w:val="20"/>
                <w:szCs w:val="20"/>
              </w:rPr>
            </w:pP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network</w:t>
            </w:r>
          </w:p>
          <w:p w:rsidR="00CC7029" w:rsidRPr="00890A92" w:rsidRDefault="00CC7029" w:rsidP="00CC7029">
            <w:pPr>
              <w:jc w:val="both"/>
              <w:rPr>
                <w:rFonts w:ascii="Times New Roman" w:hAnsi="Times New Roman" w:cs="Times New Roman"/>
                <w:sz w:val="20"/>
                <w:szCs w:val="20"/>
              </w:rPr>
            </w:pP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Parcel system that appeared between 1846-1911, following the division of former agricultural / utility plots (sand pits)</w:t>
            </w:r>
          </w:p>
          <w:p w:rsidR="00CC7029" w:rsidRPr="00890A92" w:rsidRDefault="00CC7029" w:rsidP="00CC7029">
            <w:pPr>
              <w:jc w:val="both"/>
              <w:rPr>
                <w:rFonts w:ascii="Times New Roman" w:hAnsi="Times New Roman" w:cs="Times New Roman"/>
                <w:sz w:val="20"/>
                <w:szCs w:val="20"/>
              </w:rPr>
            </w:pP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The conformation of the parcel system is variable in the second half of the 19th century, undergoing multiple interventions of merging, joining, and dismemberment. During the period 1846-1911, the organic parcel system is modified through interventions to correct the alignment and abolish plots with exclusively agricultural uses. However, the original agricultural character of the plots is still visible, with elongated shapes (small opening compared to the depth), with buildings facing the street, and the rear part of the plot occupied by a vegetable garden or orchard.</w:t>
            </w:r>
          </w:p>
        </w:tc>
        <w:tc>
          <w:tcPr>
            <w:tcW w:w="4392" w:type="dxa"/>
            <w:gridSpan w:val="2"/>
          </w:tcPr>
          <w:p w:rsidR="001F0D49"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Contemporary limit of the plot related to the University House</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Study area limit</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Constructions built between 1846-1911 (</w:t>
            </w:r>
            <w:r w:rsidRPr="00890A92">
              <w:rPr>
                <w:rFonts w:ascii="Times New Roman" w:hAnsi="Times New Roman"/>
                <w:i/>
                <w:iCs/>
                <w:sz w:val="20"/>
              </w:rPr>
              <w:t>coincides with the existing built fund at the time of the creation of the Map of the Geographical Institute of the Army,</w:t>
            </w:r>
            <w:r w:rsidRPr="00890A92">
              <w:rPr>
                <w:rFonts w:ascii="Times New Roman" w:hAnsi="Times New Roman"/>
                <w:i/>
                <w:sz w:val="20"/>
              </w:rPr>
              <w:t xml:space="preserve"> 1911</w:t>
            </w:r>
            <w:r w:rsidRPr="00890A92">
              <w:rPr>
                <w:rFonts w:ascii="Times New Roman" w:hAnsi="Times New Roman"/>
                <w:sz w:val="20"/>
              </w:rPr>
              <w:t>)</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 xml:space="preserve">Disappeared built-up area, existing at the time of the </w:t>
            </w:r>
            <w:proofErr w:type="spellStart"/>
            <w:r w:rsidRPr="00890A92">
              <w:rPr>
                <w:rFonts w:ascii="Times New Roman" w:hAnsi="Times New Roman"/>
                <w:sz w:val="20"/>
              </w:rPr>
              <w:t>Borroczyn</w:t>
            </w:r>
            <w:proofErr w:type="spellEnd"/>
            <w:r w:rsidRPr="00890A92">
              <w:rPr>
                <w:rFonts w:ascii="Times New Roman" w:hAnsi="Times New Roman"/>
                <w:sz w:val="20"/>
              </w:rPr>
              <w:t xml:space="preserve"> Plan, 1846</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Areas that underwent significant densification of the built-up fund during the period 1846-1911</w:t>
            </w:r>
          </w:p>
          <w:p w:rsidR="00CC7029" w:rsidRPr="00890A92" w:rsidRDefault="00CC7029" w:rsidP="00CC7029">
            <w:pPr>
              <w:jc w:val="both"/>
              <w:rPr>
                <w:rFonts w:ascii="Times New Roman" w:hAnsi="Times New Roman" w:cs="Times New Roman"/>
                <w:sz w:val="20"/>
                <w:szCs w:val="20"/>
              </w:rPr>
            </w:pPr>
            <w:r w:rsidRPr="00890A92">
              <w:rPr>
                <w:rFonts w:ascii="Times New Roman" w:hAnsi="Times New Roman"/>
                <w:sz w:val="20"/>
              </w:rPr>
              <w:t>Constructions built between 1846-1911, classified as historical monuments in the List of Historical Monuments 2015, within the perimeter of the studied area</w:t>
            </w:r>
          </w:p>
          <w:p w:rsidR="00CC7029" w:rsidRPr="00890A92" w:rsidRDefault="00CC7029" w:rsidP="00CC7029">
            <w:pPr>
              <w:jc w:val="both"/>
              <w:rPr>
                <w:rFonts w:ascii="Times New Roman" w:hAnsi="Times New Roman" w:cs="Times New Roman"/>
                <w:sz w:val="20"/>
                <w:szCs w:val="20"/>
              </w:rPr>
            </w:pPr>
          </w:p>
          <w:p w:rsidR="00CC7029" w:rsidRPr="00890A92" w:rsidRDefault="001F0D49" w:rsidP="00CC7029">
            <w:pPr>
              <w:jc w:val="both"/>
              <w:rPr>
                <w:rFonts w:ascii="Times New Roman" w:hAnsi="Times New Roman" w:cs="Times New Roman"/>
                <w:sz w:val="20"/>
                <w:szCs w:val="20"/>
              </w:rPr>
            </w:pPr>
            <w:r w:rsidRPr="00890A92">
              <w:rPr>
                <w:rFonts w:ascii="Times New Roman" w:hAnsi="Times New Roman"/>
                <w:sz w:val="20"/>
              </w:rPr>
              <w:t>In the period between 1846 and 1911, the built fund underwent significant densification in the study area, predominantly in the southern part. The built-up area-plot ratio varies: on elongated plots, the construction method is coupled or lined up, with buildings elongated according to the shape of the land, arranged on one side and set back from the street; on atypical, rectangular or oversized plots, the buildings are isolated, set back from the alignment.</w:t>
            </w:r>
          </w:p>
        </w:tc>
      </w:tr>
    </w:tbl>
    <w:p w:rsidR="00BF7FEF" w:rsidRPr="00890A92" w:rsidRDefault="00BF7FEF">
      <w:pPr>
        <w:rPr>
          <w:rFonts w:ascii="Times New Roman" w:hAnsi="Times New Roman" w:cs="Times New Roman"/>
        </w:rPr>
      </w:pPr>
    </w:p>
    <w:p w:rsidR="00BF7FEF" w:rsidRPr="00890A92" w:rsidRDefault="00BF7FEF">
      <w:pPr>
        <w:rPr>
          <w:rFonts w:ascii="Times New Roman" w:hAnsi="Times New Roman" w:cs="Times New Roman"/>
        </w:rPr>
      </w:pPr>
    </w:p>
    <w:p w:rsidR="00CC7029" w:rsidRPr="00890A92" w:rsidRDefault="00CC7029" w:rsidP="001F0D49">
      <w:pPr>
        <w:jc w:val="both"/>
        <w:rPr>
          <w:rFonts w:ascii="Times New Roman" w:hAnsi="Times New Roman" w:cs="Times New Roman"/>
        </w:rPr>
      </w:pPr>
      <w:r w:rsidRPr="00890A92">
        <w:rPr>
          <w:rFonts w:ascii="Times New Roman" w:hAnsi="Times New Roman"/>
        </w:rPr>
        <w:t xml:space="preserve">The Military Directorate Plan, 1911, is a reiteration of the Plan from 1895-1899. The latter is </w:t>
      </w:r>
      <w:r w:rsidRPr="00890A92">
        <w:rPr>
          <w:rFonts w:ascii="Times New Roman" w:hAnsi="Times New Roman"/>
          <w:b/>
          <w:bCs/>
        </w:rPr>
        <w:t>the first to present the unified plot of the University House</w:t>
      </w:r>
      <w:r w:rsidRPr="00890A92">
        <w:rPr>
          <w:rFonts w:ascii="Times New Roman" w:hAnsi="Times New Roman"/>
        </w:rPr>
        <w:t xml:space="preserve">, in its contemporary form, as a result of the joining of existing plots in the mid-19th century, including the plot depicted in 1846 </w:t>
      </w:r>
      <w:r w:rsidRPr="00890A92">
        <w:rPr>
          <w:rFonts w:ascii="Times New Roman" w:hAnsi="Times New Roman"/>
        </w:rPr>
        <w:lastRenderedPageBreak/>
        <w:t xml:space="preserve">as the </w:t>
      </w:r>
      <w:proofErr w:type="spellStart"/>
      <w:r w:rsidRPr="00890A92">
        <w:rPr>
          <w:rFonts w:ascii="Times New Roman" w:hAnsi="Times New Roman"/>
          <w:i/>
          <w:iCs/>
        </w:rPr>
        <w:t>Locul</w:t>
      </w:r>
      <w:proofErr w:type="spellEnd"/>
      <w:r w:rsidRPr="00890A92">
        <w:rPr>
          <w:rFonts w:ascii="Times New Roman" w:hAnsi="Times New Roman"/>
          <w:i/>
          <w:iCs/>
        </w:rPr>
        <w:t xml:space="preserve"> </w:t>
      </w:r>
      <w:proofErr w:type="spellStart"/>
      <w:r w:rsidRPr="00890A92">
        <w:rPr>
          <w:rFonts w:ascii="Times New Roman" w:hAnsi="Times New Roman"/>
          <w:i/>
          <w:iCs/>
        </w:rPr>
        <w:t>Logofatului</w:t>
      </w:r>
      <w:proofErr w:type="spellEnd"/>
      <w:r w:rsidRPr="00890A92">
        <w:rPr>
          <w:rFonts w:ascii="Times New Roman" w:hAnsi="Times New Roman"/>
          <w:i/>
          <w:iCs/>
        </w:rPr>
        <w:t xml:space="preserve"> Gheorghe</w:t>
      </w:r>
      <w:r w:rsidRPr="00890A92">
        <w:rPr>
          <w:rFonts w:ascii="Times New Roman" w:hAnsi="Times New Roman"/>
        </w:rPr>
        <w:t xml:space="preserve">. It is noted that, similar to the current situation, the plot has openings on three sides, to </w:t>
      </w:r>
      <w:proofErr w:type="spellStart"/>
      <w:r w:rsidRPr="00890A92">
        <w:rPr>
          <w:rFonts w:ascii="Times New Roman" w:hAnsi="Times New Roman"/>
          <w:i/>
          <w:iCs/>
        </w:rPr>
        <w:t>Dionisie</w:t>
      </w:r>
      <w:proofErr w:type="spellEnd"/>
      <w:r w:rsidRPr="00890A92">
        <w:rPr>
          <w:rFonts w:ascii="Times New Roman" w:hAnsi="Times New Roman"/>
        </w:rPr>
        <w:t xml:space="preserve"> - </w:t>
      </w:r>
      <w:proofErr w:type="spellStart"/>
      <w:r w:rsidRPr="00890A92">
        <w:rPr>
          <w:rFonts w:ascii="Times New Roman" w:hAnsi="Times New Roman"/>
        </w:rPr>
        <w:t>Dionisie</w:t>
      </w:r>
      <w:proofErr w:type="spellEnd"/>
      <w:r w:rsidRPr="00890A92">
        <w:rPr>
          <w:rFonts w:ascii="Times New Roman" w:hAnsi="Times New Roman"/>
        </w:rPr>
        <w:t xml:space="preserve"> </w:t>
      </w:r>
      <w:proofErr w:type="spellStart"/>
      <w:r w:rsidRPr="00890A92">
        <w:rPr>
          <w:rFonts w:ascii="Times New Roman" w:hAnsi="Times New Roman"/>
        </w:rPr>
        <w:t>Lupu</w:t>
      </w:r>
      <w:proofErr w:type="spellEnd"/>
      <w:r w:rsidRPr="00890A92">
        <w:rPr>
          <w:rFonts w:ascii="Times New Roman" w:hAnsi="Times New Roman"/>
        </w:rPr>
        <w:t xml:space="preserve"> (west), </w:t>
      </w:r>
      <w:proofErr w:type="spellStart"/>
      <w:r w:rsidRPr="00890A92">
        <w:rPr>
          <w:rFonts w:ascii="Times New Roman" w:hAnsi="Times New Roman"/>
          <w:i/>
          <w:iCs/>
        </w:rPr>
        <w:t>Memoriei</w:t>
      </w:r>
      <w:proofErr w:type="spellEnd"/>
      <w:r w:rsidRPr="00890A92">
        <w:rPr>
          <w:rFonts w:ascii="Times New Roman" w:hAnsi="Times New Roman"/>
        </w:rPr>
        <w:t xml:space="preserve"> - </w:t>
      </w:r>
      <w:proofErr w:type="spellStart"/>
      <w:r w:rsidRPr="00890A92">
        <w:rPr>
          <w:rFonts w:ascii="Times New Roman" w:hAnsi="Times New Roman"/>
        </w:rPr>
        <w:t>Pictor</w:t>
      </w:r>
      <w:proofErr w:type="spellEnd"/>
      <w:r w:rsidRPr="00890A92">
        <w:rPr>
          <w:rFonts w:ascii="Times New Roman" w:hAnsi="Times New Roman"/>
        </w:rPr>
        <w:t xml:space="preserve"> Arthur Verona (north) and </w:t>
      </w:r>
      <w:proofErr w:type="spellStart"/>
      <w:r w:rsidRPr="00890A92">
        <w:rPr>
          <w:rFonts w:ascii="Times New Roman" w:hAnsi="Times New Roman"/>
          <w:i/>
          <w:iCs/>
        </w:rPr>
        <w:t>Polona</w:t>
      </w:r>
      <w:proofErr w:type="spellEnd"/>
      <w:r w:rsidRPr="00890A92">
        <w:rPr>
          <w:rFonts w:ascii="Times New Roman" w:hAnsi="Times New Roman"/>
        </w:rPr>
        <w:t xml:space="preserve"> - Jean Louis Calderon (east) streets.</w:t>
      </w:r>
    </w:p>
    <w:p w:rsidR="00CC7029" w:rsidRPr="00890A92" w:rsidRDefault="001F0D49" w:rsidP="001F0D49">
      <w:pPr>
        <w:jc w:val="both"/>
        <w:rPr>
          <w:rFonts w:ascii="Times New Roman" w:hAnsi="Times New Roman" w:cs="Times New Roman"/>
        </w:rPr>
      </w:pPr>
      <w:r w:rsidRPr="00890A92">
        <w:rPr>
          <w:rFonts w:ascii="Times New Roman" w:hAnsi="Times New Roman"/>
        </w:rPr>
        <w:t xml:space="preserve">In </w:t>
      </w:r>
      <w:r w:rsidRPr="00890A92">
        <w:rPr>
          <w:rFonts w:ascii="Times New Roman" w:hAnsi="Times New Roman"/>
          <w:b/>
          <w:bCs/>
        </w:rPr>
        <w:t>1860</w:t>
      </w:r>
      <w:r w:rsidRPr="00890A92">
        <w:rPr>
          <w:rFonts w:ascii="Times New Roman" w:hAnsi="Times New Roman"/>
        </w:rPr>
        <w:t xml:space="preserve">, the appearance of the </w:t>
      </w:r>
      <w:proofErr w:type="spellStart"/>
      <w:r w:rsidRPr="00890A92">
        <w:rPr>
          <w:rFonts w:ascii="Times New Roman" w:hAnsi="Times New Roman"/>
        </w:rPr>
        <w:t>Librecht-Filipescu</w:t>
      </w:r>
      <w:proofErr w:type="spellEnd"/>
      <w:r w:rsidRPr="00890A92">
        <w:rPr>
          <w:rFonts w:ascii="Times New Roman" w:hAnsi="Times New Roman"/>
        </w:rPr>
        <w:t xml:space="preserve"> House is noted, as well as four adjacent buildings:</w:t>
      </w:r>
    </w:p>
    <w:p w:rsidR="00CC7029" w:rsidRPr="00890A92" w:rsidRDefault="001F0D49" w:rsidP="001F0D49">
      <w:pPr>
        <w:jc w:val="both"/>
        <w:rPr>
          <w:rFonts w:ascii="Times New Roman" w:hAnsi="Times New Roman" w:cs="Times New Roman"/>
        </w:rPr>
      </w:pPr>
      <w:r w:rsidRPr="00890A92">
        <w:rPr>
          <w:rFonts w:ascii="Times New Roman" w:hAnsi="Times New Roman"/>
        </w:rPr>
        <w:t xml:space="preserve">• </w:t>
      </w:r>
      <w:proofErr w:type="gramStart"/>
      <w:r w:rsidRPr="00890A92">
        <w:rPr>
          <w:rFonts w:ascii="Times New Roman" w:hAnsi="Times New Roman"/>
        </w:rPr>
        <w:t>two</w:t>
      </w:r>
      <w:proofErr w:type="gramEnd"/>
      <w:r w:rsidRPr="00890A92">
        <w:rPr>
          <w:rFonts w:ascii="Times New Roman" w:hAnsi="Times New Roman"/>
        </w:rPr>
        <w:t xml:space="preserve"> secondary buildings, adjacent to the main one, towards </w:t>
      </w:r>
      <w:proofErr w:type="spellStart"/>
      <w:r w:rsidRPr="00890A92">
        <w:rPr>
          <w:rFonts w:ascii="Times New Roman" w:hAnsi="Times New Roman"/>
        </w:rPr>
        <w:t>Dionisie</w:t>
      </w:r>
      <w:proofErr w:type="spellEnd"/>
      <w:r w:rsidRPr="00890A92">
        <w:rPr>
          <w:rFonts w:ascii="Times New Roman" w:hAnsi="Times New Roman"/>
        </w:rPr>
        <w:t xml:space="preserve"> Street - </w:t>
      </w:r>
      <w:proofErr w:type="spellStart"/>
      <w:r w:rsidRPr="00890A92">
        <w:rPr>
          <w:rFonts w:ascii="Times New Roman" w:hAnsi="Times New Roman"/>
        </w:rPr>
        <w:t>Librecht-Filipescu</w:t>
      </w:r>
      <w:proofErr w:type="spellEnd"/>
      <w:r w:rsidRPr="00890A92">
        <w:rPr>
          <w:rFonts w:ascii="Times New Roman" w:hAnsi="Times New Roman"/>
        </w:rPr>
        <w:t xml:space="preserve"> House, currently maintained;</w:t>
      </w:r>
    </w:p>
    <w:p w:rsidR="00CC7029" w:rsidRPr="00890A92" w:rsidRDefault="001F0D49" w:rsidP="001F0D49">
      <w:pPr>
        <w:jc w:val="both"/>
        <w:rPr>
          <w:rFonts w:ascii="Times New Roman" w:hAnsi="Times New Roman" w:cs="Times New Roman"/>
        </w:rPr>
      </w:pPr>
      <w:r w:rsidRPr="00890A92">
        <w:rPr>
          <w:rFonts w:ascii="Times New Roman" w:hAnsi="Times New Roman"/>
        </w:rPr>
        <w:t xml:space="preserve">• </w:t>
      </w:r>
      <w:proofErr w:type="gramStart"/>
      <w:r w:rsidRPr="00890A92">
        <w:rPr>
          <w:rFonts w:ascii="Times New Roman" w:hAnsi="Times New Roman"/>
        </w:rPr>
        <w:t>an</w:t>
      </w:r>
      <w:proofErr w:type="gramEnd"/>
      <w:r w:rsidRPr="00890A92">
        <w:rPr>
          <w:rFonts w:ascii="Times New Roman" w:hAnsi="Times New Roman"/>
        </w:rPr>
        <w:t xml:space="preserve"> annex building in the southern part of the plot - currently maintained;</w:t>
      </w:r>
    </w:p>
    <w:p w:rsidR="00BF7FEF" w:rsidRPr="00890A92" w:rsidRDefault="001F0D49" w:rsidP="001F0D49">
      <w:pPr>
        <w:jc w:val="both"/>
        <w:rPr>
          <w:rFonts w:ascii="Times New Roman" w:hAnsi="Times New Roman" w:cs="Times New Roman"/>
        </w:rPr>
      </w:pPr>
      <w:proofErr w:type="gramStart"/>
      <w:r w:rsidRPr="00890A92">
        <w:rPr>
          <w:rFonts w:ascii="Times New Roman" w:hAnsi="Times New Roman"/>
        </w:rPr>
        <w:t>•  a</w:t>
      </w:r>
      <w:proofErr w:type="gramEnd"/>
      <w:r w:rsidRPr="00890A92">
        <w:rPr>
          <w:rFonts w:ascii="Times New Roman" w:hAnsi="Times New Roman"/>
        </w:rPr>
        <w:t xml:space="preserve"> greenhouse on the eastern side, in an area that is depicted as a planted, landscaped space - this greenhouse is also currently maintained.</w:t>
      </w:r>
    </w:p>
    <w:p w:rsidR="001F0D49" w:rsidRPr="00890A92" w:rsidRDefault="00B46B35" w:rsidP="00B46B35">
      <w:pPr>
        <w:jc w:val="center"/>
        <w:rPr>
          <w:rFonts w:ascii="Times New Roman" w:hAnsi="Times New Roman" w:cs="Times New Roman"/>
        </w:rPr>
      </w:pPr>
      <w:r w:rsidRPr="00890A92">
        <w:rPr>
          <w:rFonts w:ascii="Times New Roman" w:hAnsi="Times New Roman"/>
        </w:rPr>
        <w:t xml:space="preserve">Plot limits according to the </w:t>
      </w:r>
      <w:proofErr w:type="spellStart"/>
      <w:r w:rsidRPr="00890A92">
        <w:rPr>
          <w:rFonts w:ascii="Times New Roman" w:hAnsi="Times New Roman"/>
        </w:rPr>
        <w:t>Borroczyn</w:t>
      </w:r>
      <w:proofErr w:type="spellEnd"/>
      <w:r w:rsidRPr="00890A92">
        <w:rPr>
          <w:rFonts w:ascii="Times New Roman" w:hAnsi="Times New Roman"/>
        </w:rPr>
        <w:t xml:space="preserve"> Plan, 1846</w:t>
      </w:r>
    </w:p>
    <w:p w:rsidR="00CC7029" w:rsidRPr="00890A92" w:rsidRDefault="00B46B35" w:rsidP="00CC7029">
      <w:pPr>
        <w:jc w:val="center"/>
        <w:rPr>
          <w:rFonts w:ascii="Times New Roman" w:hAnsi="Times New Roman" w:cs="Times New Roman"/>
        </w:rPr>
      </w:pPr>
      <w:r w:rsidRPr="00890A92">
        <w:rPr>
          <w:noProof/>
          <w:lang w:eastAsia="ro-RO"/>
        </w:rPr>
        <mc:AlternateContent>
          <mc:Choice Requires="wps">
            <w:drawing>
              <wp:anchor distT="0" distB="0" distL="114300" distR="114300" simplePos="0" relativeHeight="251660288" behindDoc="0" locked="0" layoutInCell="1" allowOverlap="1" wp14:anchorId="4E7FD42E" wp14:editId="18FBCDCB">
                <wp:simplePos x="0" y="0"/>
                <wp:positionH relativeFrom="column">
                  <wp:posOffset>6877049</wp:posOffset>
                </wp:positionH>
                <wp:positionV relativeFrom="paragraph">
                  <wp:posOffset>2437130</wp:posOffset>
                </wp:positionV>
                <wp:extent cx="1857375" cy="533400"/>
                <wp:effectExtent l="0" t="0" r="9525" b="0"/>
                <wp:wrapNone/>
                <wp:docPr id="5" name="Text Box 5"/>
                <wp:cNvGraphicFramePr/>
                <a:graphic xmlns:a="http://schemas.openxmlformats.org/drawingml/2006/main">
                  <a:graphicData uri="http://schemas.microsoft.com/office/word/2010/wordprocessingShape">
                    <wps:wsp>
                      <wps:cNvSpPr txBox="1"/>
                      <wps:spPr>
                        <a:xfrm>
                          <a:off x="0" y="0"/>
                          <a:ext cx="1857375" cy="533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46B35" w:rsidRPr="00B46B35" w:rsidRDefault="00B46B35">
                            <w:pPr>
                              <w:rPr>
                                <w:rFonts w:ascii="Times New Roman" w:hAnsi="Times New Roman" w:cs="Times New Roman"/>
                                <w:sz w:val="20"/>
                                <w:szCs w:val="20"/>
                              </w:rPr>
                            </w:pPr>
                            <w:r>
                              <w:rPr>
                                <w:rFonts w:ascii="Times New Roman" w:hAnsi="Times New Roman"/>
                                <w:sz w:val="20"/>
                              </w:rPr>
                              <w:t>Contemporary boundary of the plot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541.5pt;margin-top:191.9pt;width:146.25pt;height: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" fillcolor="white [3201]" stroked="f" strokeweight=".5pt">
                <v:textbox>
                  <w:txbxContent>
                    <w:p w:rsidR="00B46B35" w:rsidRPr="00B46B35" w:rsidRDefault="00B46B35">
                      <w:pPr>
                        <w:rPr>
                          <w:sz w:val="20"/>
                          <w:szCs w:val="20"/>
                          <w:rFonts w:ascii="Times New Roman" w:hAnsi="Times New Roman" w:cs="Times New Roman"/>
                        </w:rPr>
                      </w:pPr>
                      <w:r>
                        <w:rPr>
                          <w:sz w:val="20"/>
                          <w:rFonts w:ascii="Times New Roman" w:hAnsi="Times New Roman"/>
                        </w:rPr>
                        <w:t xml:space="preserve">Contemporary boundary of the plot</w:t>
                      </w:r>
                    </w:p>
                  </w:txbxContent>
                </v:textbox>
              </v:shape>
            </w:pict>
          </mc:Fallback>
        </mc:AlternateContent>
      </w:r>
      <w:r w:rsidRPr="00890A92">
        <w:rPr>
          <w:noProof/>
          <w:lang w:eastAsia="ro-RO"/>
        </w:rPr>
        <mc:AlternateContent>
          <mc:Choice Requires="wps">
            <w:drawing>
              <wp:anchor distT="0" distB="0" distL="114300" distR="114300" simplePos="0" relativeHeight="251659264" behindDoc="0" locked="0" layoutInCell="1" allowOverlap="1" wp14:anchorId="0F129980" wp14:editId="5797722E">
                <wp:simplePos x="0" y="0"/>
                <wp:positionH relativeFrom="column">
                  <wp:posOffset>6934200</wp:posOffset>
                </wp:positionH>
                <wp:positionV relativeFrom="paragraph">
                  <wp:posOffset>1637030</wp:posOffset>
                </wp:positionV>
                <wp:extent cx="1876425" cy="571500"/>
                <wp:effectExtent l="0" t="0" r="9525" b="0"/>
                <wp:wrapNone/>
                <wp:docPr id="4" name="Text Box 4"/>
                <wp:cNvGraphicFramePr/>
                <a:graphic xmlns:a="http://schemas.openxmlformats.org/drawingml/2006/main">
                  <a:graphicData uri="http://schemas.microsoft.com/office/word/2010/wordprocessingShape">
                    <wps:wsp>
                      <wps:cNvSpPr txBox="1"/>
                      <wps:spPr>
                        <a:xfrm>
                          <a:off x="0" y="0"/>
                          <a:ext cx="1876425" cy="57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46B35" w:rsidRPr="00B46B35" w:rsidRDefault="00B46B35">
                            <w:pPr>
                              <w:rPr>
                                <w:rFonts w:ascii="Times New Roman" w:hAnsi="Times New Roman" w:cs="Times New Roman"/>
                                <w:sz w:val="20"/>
                                <w:szCs w:val="20"/>
                              </w:rPr>
                            </w:pPr>
                            <w:r>
                              <w:rPr>
                                <w:rFonts w:ascii="Times New Roman" w:hAnsi="Times New Roman"/>
                                <w:sz w:val="20"/>
                              </w:rPr>
                              <w:t>Former agricultural plots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 o:spid="_x0000_s1027" type="#_x0000_t202" style="position:absolute;left:0;text-align:left;margin-left:546pt;margin-top:128.9pt;width:147.75pt;height: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" fillcolor="white [3201]" stroked="f" strokeweight=".5pt">
                <v:textbox>
                  <w:txbxContent>
                    <w:p w:rsidR="00B46B35" w:rsidRPr="00B46B35" w:rsidRDefault="00B46B35">
                      <w:pPr>
                        <w:rPr>
                          <w:sz w:val="20"/>
                          <w:szCs w:val="20"/>
                          <w:rFonts w:ascii="Times New Roman" w:hAnsi="Times New Roman" w:cs="Times New Roman"/>
                        </w:rPr>
                      </w:pPr>
                      <w:r>
                        <w:rPr>
                          <w:sz w:val="20"/>
                          <w:rFonts w:ascii="Times New Roman" w:hAnsi="Times New Roman"/>
                        </w:rPr>
                        <w:t xml:space="preserve">Former agricultural plots</w:t>
                      </w:r>
                    </w:p>
                  </w:txbxContent>
                </v:textbox>
              </v:shape>
            </w:pict>
          </mc:Fallback>
        </mc:AlternateContent>
      </w:r>
      <w:r w:rsidRPr="00890A92">
        <w:rPr>
          <w:noProof/>
          <w:lang w:eastAsia="ro-RO"/>
        </w:rPr>
        <w:drawing>
          <wp:inline distT="0" distB="0" distL="0" distR="0" wp14:anchorId="68042EC4" wp14:editId="0383102A">
            <wp:extent cx="5153025" cy="276644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153025" cy="2766447"/>
                    </a:xfrm>
                    <a:prstGeom prst="rect">
                      <a:avLst/>
                    </a:prstGeom>
                  </pic:spPr>
                </pic:pic>
              </a:graphicData>
            </a:graphic>
          </wp:inline>
        </w:drawing>
      </w:r>
    </w:p>
    <w:p w:rsidR="00CC7029" w:rsidRPr="00890A92" w:rsidRDefault="00CC7029" w:rsidP="00CC7029">
      <w:pPr>
        <w:rPr>
          <w:rFonts w:ascii="Times New Roman" w:hAnsi="Times New Roman" w:cs="Times New Roman"/>
        </w:rPr>
      </w:pPr>
    </w:p>
    <w:p w:rsidR="00890A92" w:rsidRDefault="00CC7029" w:rsidP="00890A92">
      <w:pPr>
        <w:ind w:left="6663"/>
        <w:jc w:val="both"/>
        <w:rPr>
          <w:rFonts w:ascii="Times New Roman" w:hAnsi="Times New Roman"/>
        </w:rPr>
      </w:pPr>
      <w:r w:rsidRPr="00890A92">
        <w:rPr>
          <w:rFonts w:ascii="Times New Roman" w:hAnsi="Times New Roman"/>
        </w:rPr>
        <w:t>Former agricultural plots</w:t>
      </w:r>
    </w:p>
    <w:p w:rsidR="00890A92" w:rsidRDefault="00CC7029" w:rsidP="00890A92">
      <w:pPr>
        <w:ind w:left="6663"/>
        <w:jc w:val="both"/>
        <w:rPr>
          <w:rFonts w:ascii="Times New Roman" w:hAnsi="Times New Roman"/>
        </w:rPr>
      </w:pPr>
      <w:r w:rsidRPr="00890A92">
        <w:rPr>
          <w:rFonts w:ascii="Times New Roman" w:hAnsi="Times New Roman"/>
        </w:rPr>
        <w:t xml:space="preserve">Contemporary </w:t>
      </w:r>
      <w:r w:rsidR="00890A92">
        <w:rPr>
          <w:rFonts w:ascii="Times New Roman" w:hAnsi="Times New Roman"/>
        </w:rPr>
        <w:t>limit</w:t>
      </w:r>
      <w:r w:rsidRPr="00890A92">
        <w:rPr>
          <w:rFonts w:ascii="Times New Roman" w:hAnsi="Times New Roman"/>
        </w:rPr>
        <w:t xml:space="preserve"> of the plot</w:t>
      </w:r>
    </w:p>
    <w:p w:rsidR="00CC7029" w:rsidRPr="00890A92" w:rsidRDefault="00CC7029" w:rsidP="00B46B35">
      <w:pPr>
        <w:jc w:val="both"/>
        <w:rPr>
          <w:rFonts w:ascii="Times New Roman" w:hAnsi="Times New Roman" w:cs="Times New Roman"/>
        </w:rPr>
      </w:pPr>
      <w:r w:rsidRPr="00890A92">
        <w:rPr>
          <w:rFonts w:ascii="Times New Roman" w:hAnsi="Times New Roman"/>
        </w:rPr>
        <w:lastRenderedPageBreak/>
        <w:br/>
        <w:t xml:space="preserve">Among the elements of urban fabric built and developed during the period 1846-1911 are four buildings and a landscaped public green space that have been classified as historical monuments since 1992, in the List of Historical Monuments 2015 there are </w:t>
      </w:r>
      <w:r w:rsidRPr="00890A92">
        <w:rPr>
          <w:rFonts w:ascii="Times New Roman" w:hAnsi="Times New Roman"/>
          <w:b/>
          <w:bCs/>
        </w:rPr>
        <w:t>five monuments that appeared during the period 1846-1911</w:t>
      </w:r>
      <w:r w:rsidRPr="00890A92">
        <w:rPr>
          <w:rFonts w:ascii="Times New Roman" w:hAnsi="Times New Roman"/>
        </w:rPr>
        <w:t xml:space="preserve"> in this area:</w:t>
      </w:r>
    </w:p>
    <w:p w:rsidR="00CC7029" w:rsidRPr="00890A92" w:rsidRDefault="00B46B35" w:rsidP="00CC7029">
      <w:pPr>
        <w:rPr>
          <w:rFonts w:ascii="Times New Roman" w:hAnsi="Times New Roman" w:cs="Times New Roman"/>
        </w:rPr>
      </w:pPr>
      <w:proofErr w:type="gramStart"/>
      <w:r w:rsidRPr="00890A92">
        <w:rPr>
          <w:rFonts w:ascii="Times New Roman" w:hAnsi="Times New Roman"/>
          <w:b/>
        </w:rPr>
        <w:t>1 Central School for Girls</w:t>
      </w:r>
      <w:r w:rsidRPr="00890A92">
        <w:rPr>
          <w:rFonts w:ascii="Times New Roman" w:hAnsi="Times New Roman"/>
        </w:rPr>
        <w:t xml:space="preserve"> (L.M.I.</w:t>
      </w:r>
      <w:proofErr w:type="gramEnd"/>
      <w:r w:rsidRPr="00890A92">
        <w:rPr>
          <w:rFonts w:ascii="Times New Roman" w:hAnsi="Times New Roman"/>
        </w:rPr>
        <w:t xml:space="preserve">  2015 code: B-II-m-A-18924), 1890 - </w:t>
      </w:r>
      <w:proofErr w:type="spellStart"/>
      <w:r w:rsidRPr="00890A92">
        <w:rPr>
          <w:rFonts w:ascii="Times New Roman" w:hAnsi="Times New Roman"/>
        </w:rPr>
        <w:t>Icoanei</w:t>
      </w:r>
      <w:proofErr w:type="spellEnd"/>
      <w:r w:rsidRPr="00890A92">
        <w:rPr>
          <w:rFonts w:ascii="Times New Roman" w:hAnsi="Times New Roman"/>
        </w:rPr>
        <w:t xml:space="preserve"> street, no. 3-5</w:t>
      </w:r>
    </w:p>
    <w:p w:rsidR="00CC7029" w:rsidRPr="00890A92" w:rsidRDefault="00B46B35" w:rsidP="00CC7029">
      <w:pPr>
        <w:rPr>
          <w:rFonts w:ascii="Times New Roman" w:hAnsi="Times New Roman" w:cs="Times New Roman"/>
        </w:rPr>
      </w:pPr>
      <w:r w:rsidRPr="00890A92">
        <w:rPr>
          <w:rFonts w:ascii="Times New Roman" w:hAnsi="Times New Roman"/>
          <w:b/>
        </w:rPr>
        <w:t xml:space="preserve">2 </w:t>
      </w:r>
      <w:proofErr w:type="spellStart"/>
      <w:r w:rsidRPr="00890A92">
        <w:rPr>
          <w:rFonts w:ascii="Times New Roman" w:hAnsi="Times New Roman"/>
          <w:b/>
        </w:rPr>
        <w:t>Icoanei</w:t>
      </w:r>
      <w:proofErr w:type="spellEnd"/>
      <w:r w:rsidRPr="00890A92">
        <w:rPr>
          <w:rFonts w:ascii="Times New Roman" w:hAnsi="Times New Roman"/>
          <w:b/>
        </w:rPr>
        <w:t xml:space="preserve"> Garden</w:t>
      </w:r>
      <w:r w:rsidRPr="00890A92">
        <w:rPr>
          <w:rFonts w:ascii="Times New Roman" w:hAnsi="Times New Roman"/>
        </w:rPr>
        <w:t xml:space="preserve"> (L.M.I. 2015 code: B-II-a-B-18301), late 19th century - early 20th century - Gheorghe </w:t>
      </w:r>
      <w:proofErr w:type="spellStart"/>
      <w:r w:rsidRPr="00890A92">
        <w:rPr>
          <w:rFonts w:ascii="Times New Roman" w:hAnsi="Times New Roman"/>
        </w:rPr>
        <w:t>Cantacuzino</w:t>
      </w:r>
      <w:proofErr w:type="spellEnd"/>
      <w:r w:rsidRPr="00890A92">
        <w:rPr>
          <w:rFonts w:ascii="Times New Roman" w:hAnsi="Times New Roman"/>
        </w:rPr>
        <w:t xml:space="preserve"> Square, without house number</w:t>
      </w:r>
    </w:p>
    <w:p w:rsidR="00CC7029" w:rsidRPr="00890A92" w:rsidRDefault="00B46B35" w:rsidP="00CC7029">
      <w:pPr>
        <w:rPr>
          <w:rFonts w:ascii="Times New Roman" w:hAnsi="Times New Roman" w:cs="Times New Roman"/>
        </w:rPr>
      </w:pPr>
      <w:r w:rsidRPr="00890A92">
        <w:rPr>
          <w:rFonts w:ascii="Times New Roman" w:hAnsi="Times New Roman"/>
          <w:b/>
        </w:rPr>
        <w:t xml:space="preserve">3 </w:t>
      </w:r>
      <w:proofErr w:type="spellStart"/>
      <w:r w:rsidRPr="00890A92">
        <w:rPr>
          <w:rFonts w:ascii="Times New Roman" w:hAnsi="Times New Roman"/>
          <w:b/>
        </w:rPr>
        <w:t>Librecht-Filipescu</w:t>
      </w:r>
      <w:proofErr w:type="spellEnd"/>
      <w:r w:rsidRPr="00890A92">
        <w:rPr>
          <w:rFonts w:ascii="Times New Roman" w:hAnsi="Times New Roman"/>
          <w:b/>
        </w:rPr>
        <w:t xml:space="preserve"> House – Today, University House</w:t>
      </w:r>
      <w:r w:rsidRPr="00890A92">
        <w:rPr>
          <w:rFonts w:ascii="Times New Roman" w:hAnsi="Times New Roman"/>
        </w:rPr>
        <w:t xml:space="preserve"> (L.M.I. 2015 code: B-II-m-A-19107), mid-19th century - </w:t>
      </w:r>
      <w:proofErr w:type="spellStart"/>
      <w:r w:rsidRPr="00890A92">
        <w:rPr>
          <w:rFonts w:ascii="Times New Roman" w:hAnsi="Times New Roman"/>
        </w:rPr>
        <w:t>Dionisie</w:t>
      </w:r>
      <w:proofErr w:type="spellEnd"/>
      <w:r w:rsidRPr="00890A92">
        <w:rPr>
          <w:rFonts w:ascii="Times New Roman" w:hAnsi="Times New Roman"/>
        </w:rPr>
        <w:t xml:space="preserve"> </w:t>
      </w:r>
      <w:proofErr w:type="spellStart"/>
      <w:r w:rsidRPr="00890A92">
        <w:rPr>
          <w:rFonts w:ascii="Times New Roman" w:hAnsi="Times New Roman"/>
        </w:rPr>
        <w:t>Lupu</w:t>
      </w:r>
      <w:proofErr w:type="spellEnd"/>
      <w:r w:rsidRPr="00890A92">
        <w:rPr>
          <w:rFonts w:ascii="Times New Roman" w:hAnsi="Times New Roman"/>
        </w:rPr>
        <w:t xml:space="preserve"> Street, no. 46</w:t>
      </w:r>
    </w:p>
    <w:p w:rsidR="00CC7029" w:rsidRPr="00890A92" w:rsidRDefault="00B46B35" w:rsidP="00CC7029">
      <w:pPr>
        <w:rPr>
          <w:rFonts w:ascii="Times New Roman" w:hAnsi="Times New Roman" w:cs="Times New Roman"/>
        </w:rPr>
      </w:pPr>
      <w:r w:rsidRPr="00890A92">
        <w:rPr>
          <w:rFonts w:ascii="Times New Roman" w:hAnsi="Times New Roman"/>
          <w:b/>
        </w:rPr>
        <w:t xml:space="preserve">4 Prof. </w:t>
      </w:r>
      <w:proofErr w:type="spellStart"/>
      <w:r w:rsidRPr="00890A92">
        <w:rPr>
          <w:rFonts w:ascii="Times New Roman" w:hAnsi="Times New Roman"/>
          <w:b/>
        </w:rPr>
        <w:t>Dr.</w:t>
      </w:r>
      <w:proofErr w:type="spellEnd"/>
      <w:r w:rsidRPr="00890A92">
        <w:rPr>
          <w:rFonts w:ascii="Times New Roman" w:hAnsi="Times New Roman"/>
          <w:b/>
        </w:rPr>
        <w:t xml:space="preserve"> </w:t>
      </w:r>
      <w:proofErr w:type="spellStart"/>
      <w:r w:rsidRPr="00890A92">
        <w:rPr>
          <w:rFonts w:ascii="Times New Roman" w:hAnsi="Times New Roman"/>
          <w:b/>
        </w:rPr>
        <w:t>Turnescu</w:t>
      </w:r>
      <w:proofErr w:type="spellEnd"/>
      <w:r w:rsidRPr="00890A92">
        <w:rPr>
          <w:rFonts w:ascii="Times New Roman" w:hAnsi="Times New Roman"/>
          <w:b/>
        </w:rPr>
        <w:t xml:space="preserve"> House</w:t>
      </w:r>
      <w:r w:rsidRPr="00890A92">
        <w:rPr>
          <w:rFonts w:ascii="Times New Roman" w:hAnsi="Times New Roman"/>
        </w:rPr>
        <w:t xml:space="preserve"> (L.M.I. 2015 code: B-II-m-B-19106) - end of the 19th century - </w:t>
      </w:r>
      <w:proofErr w:type="spellStart"/>
      <w:r w:rsidRPr="00890A92">
        <w:rPr>
          <w:rFonts w:ascii="Times New Roman" w:hAnsi="Times New Roman"/>
        </w:rPr>
        <w:t>Dionisie</w:t>
      </w:r>
      <w:proofErr w:type="spellEnd"/>
      <w:r w:rsidRPr="00890A92">
        <w:rPr>
          <w:rFonts w:ascii="Times New Roman" w:hAnsi="Times New Roman"/>
        </w:rPr>
        <w:t xml:space="preserve"> </w:t>
      </w:r>
      <w:proofErr w:type="spellStart"/>
      <w:r w:rsidRPr="00890A92">
        <w:rPr>
          <w:rFonts w:ascii="Times New Roman" w:hAnsi="Times New Roman"/>
        </w:rPr>
        <w:t>Lupu</w:t>
      </w:r>
      <w:proofErr w:type="spellEnd"/>
      <w:r w:rsidRPr="00890A92">
        <w:rPr>
          <w:rFonts w:ascii="Times New Roman" w:hAnsi="Times New Roman"/>
        </w:rPr>
        <w:t xml:space="preserve"> Street, no. 37</w:t>
      </w:r>
    </w:p>
    <w:p w:rsidR="00CC7029" w:rsidRPr="00890A92" w:rsidRDefault="00B46B35" w:rsidP="00CC7029">
      <w:pPr>
        <w:rPr>
          <w:rFonts w:ascii="Times New Roman" w:hAnsi="Times New Roman" w:cs="Times New Roman"/>
        </w:rPr>
      </w:pPr>
      <w:r w:rsidRPr="00890A92">
        <w:rPr>
          <w:rFonts w:ascii="Times New Roman" w:hAnsi="Times New Roman"/>
          <w:b/>
        </w:rPr>
        <w:t>5 House</w:t>
      </w:r>
      <w:r w:rsidRPr="00890A92">
        <w:rPr>
          <w:rFonts w:ascii="Times New Roman" w:hAnsi="Times New Roman"/>
        </w:rPr>
        <w:t xml:space="preserve"> (L.M.I. 2015 code: B-II-m-B-19624), end of the 19th century - C.A. </w:t>
      </w:r>
      <w:proofErr w:type="spellStart"/>
      <w:r w:rsidRPr="00890A92">
        <w:rPr>
          <w:rFonts w:ascii="Times New Roman" w:hAnsi="Times New Roman"/>
        </w:rPr>
        <w:t>Rosetti</w:t>
      </w:r>
      <w:proofErr w:type="spellEnd"/>
      <w:r w:rsidRPr="00890A92">
        <w:rPr>
          <w:rFonts w:ascii="Times New Roman" w:hAnsi="Times New Roman"/>
        </w:rPr>
        <w:t xml:space="preserve"> Street, no. 33</w:t>
      </w:r>
    </w:p>
    <w:p w:rsidR="00CC7029" w:rsidRPr="00890A92" w:rsidRDefault="00CC7029" w:rsidP="00CC7029">
      <w:pPr>
        <w:jc w:val="both"/>
        <w:rPr>
          <w:rFonts w:ascii="Times New Roman" w:hAnsi="Times New Roman" w:cs="Times New Roman"/>
          <w:b/>
          <w:sz w:val="24"/>
          <w:szCs w:val="24"/>
        </w:rPr>
      </w:pPr>
    </w:p>
    <w:tbl>
      <w:tblPr>
        <w:tblW w:w="5000" w:type="pct"/>
        <w:tblCellMar>
          <w:left w:w="0" w:type="dxa"/>
          <w:right w:w="0" w:type="dxa"/>
        </w:tblCellMar>
        <w:tblLook w:val="0000" w:firstRow="0" w:lastRow="0" w:firstColumn="0" w:lastColumn="0" w:noHBand="0" w:noVBand="0"/>
      </w:tblPr>
      <w:tblGrid>
        <w:gridCol w:w="2981"/>
        <w:gridCol w:w="363"/>
        <w:gridCol w:w="1084"/>
        <w:gridCol w:w="2122"/>
        <w:gridCol w:w="1925"/>
        <w:gridCol w:w="1385"/>
        <w:gridCol w:w="1538"/>
        <w:gridCol w:w="1572"/>
      </w:tblGrid>
      <w:tr w:rsidR="00CC7029" w:rsidRPr="00890A92" w:rsidTr="00F96F47">
        <w:tc>
          <w:tcPr>
            <w:tcW w:w="1149" w:type="pct"/>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jc w:val="center"/>
              <w:rPr>
                <w:rFonts w:ascii="Times New Roman" w:eastAsia="Times New Roman" w:hAnsi="Times New Roman" w:cs="Times New Roman"/>
                <w:b/>
                <w:color w:val="000000"/>
                <w:sz w:val="18"/>
                <w:szCs w:val="18"/>
              </w:rPr>
            </w:pPr>
            <w:r w:rsidRPr="00890A92">
              <w:rPr>
                <w:rFonts w:ascii="Times New Roman" w:hAnsi="Times New Roman"/>
                <w:b/>
                <w:color w:val="000000"/>
                <w:sz w:val="18"/>
              </w:rPr>
              <w:t>DESIGNER:</w:t>
            </w:r>
          </w:p>
          <w:p w:rsidR="00CC7029" w:rsidRPr="00890A92" w:rsidRDefault="00CC7029" w:rsidP="00F96F47">
            <w:pPr>
              <w:spacing w:after="0" w:line="240" w:lineRule="auto"/>
              <w:rPr>
                <w:rFonts w:ascii="Times New Roman" w:eastAsia="Times New Roman" w:hAnsi="Times New Roman" w:cs="Times New Roman"/>
                <w:sz w:val="18"/>
                <w:szCs w:val="18"/>
              </w:rPr>
            </w:pPr>
            <w:r w:rsidRPr="00890A92">
              <w:rPr>
                <w:noProof/>
                <w:lang w:eastAsia="ro-RO"/>
              </w:rPr>
              <w:drawing>
                <wp:inline distT="0" distB="0" distL="0" distR="0" wp14:anchorId="560FD181" wp14:editId="37E52F2F">
                  <wp:extent cx="1876425" cy="571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876425" cy="571500"/>
                          </a:xfrm>
                          <a:prstGeom prst="rect">
                            <a:avLst/>
                          </a:prstGeom>
                        </pic:spPr>
                      </pic:pic>
                    </a:graphicData>
                  </a:graphic>
                </wp:inline>
              </w:drawing>
            </w:r>
          </w:p>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S.C. LOGIC'PLAN S.R.L.</w:t>
            </w:r>
          </w:p>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J40/11100/22017, Sole Registration Code (CUI): 37883598</w:t>
            </w:r>
          </w:p>
        </w:tc>
        <w:tc>
          <w:tcPr>
            <w:tcW w:w="558"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jc w:val="center"/>
              <w:rPr>
                <w:rFonts w:ascii="Times New Roman" w:eastAsia="Times New Roman" w:hAnsi="Times New Roman" w:cs="Times New Roman"/>
                <w:b/>
                <w:sz w:val="18"/>
                <w:szCs w:val="18"/>
              </w:rPr>
            </w:pPr>
            <w:r w:rsidRPr="00890A92">
              <w:rPr>
                <w:rFonts w:ascii="Times New Roman" w:hAnsi="Times New Roman"/>
                <w:b/>
                <w:color w:val="000000"/>
                <w:sz w:val="18"/>
              </w:rPr>
              <w:t>SIGNATURE:</w:t>
            </w:r>
          </w:p>
        </w:tc>
        <w:tc>
          <w:tcPr>
            <w:tcW w:w="818" w:type="pct"/>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jc w:val="center"/>
              <w:rPr>
                <w:rFonts w:ascii="Times New Roman" w:eastAsia="Times New Roman" w:hAnsi="Times New Roman" w:cs="Times New Roman"/>
                <w:b/>
                <w:sz w:val="18"/>
                <w:szCs w:val="18"/>
              </w:rPr>
            </w:pPr>
            <w:r w:rsidRPr="00890A92">
              <w:rPr>
                <w:rFonts w:ascii="Times New Roman" w:hAnsi="Times New Roman"/>
                <w:b/>
                <w:color w:val="000000"/>
                <w:sz w:val="18"/>
              </w:rPr>
              <w:t>JECT MANAGER</w:t>
            </w:r>
          </w:p>
          <w:p w:rsidR="00CC7029" w:rsidRPr="00890A92" w:rsidRDefault="00CC7029" w:rsidP="00F96F47">
            <w:pPr>
              <w:spacing w:after="0" w:line="240" w:lineRule="auto"/>
              <w:jc w:val="center"/>
              <w:rPr>
                <w:rFonts w:ascii="Times New Roman" w:eastAsia="Times New Roman" w:hAnsi="Times New Roman" w:cs="Times New Roman"/>
                <w:b/>
                <w:sz w:val="18"/>
                <w:szCs w:val="18"/>
              </w:rPr>
            </w:pPr>
            <w:r w:rsidRPr="00890A92">
              <w:rPr>
                <w:rFonts w:ascii="Times New Roman" w:hAnsi="Times New Roman"/>
                <w:b/>
                <w:color w:val="000000"/>
                <w:sz w:val="18"/>
              </w:rPr>
              <w:t>Laura Elena TUCAN</w:t>
            </w:r>
          </w:p>
          <w:p w:rsidR="00CC7029" w:rsidRPr="00890A92" w:rsidRDefault="00CC7029" w:rsidP="00F96F47">
            <w:pPr>
              <w:spacing w:after="0" w:line="240" w:lineRule="auto"/>
              <w:jc w:val="center"/>
              <w:rPr>
                <w:rFonts w:ascii="Times New Roman" w:eastAsia="Times New Roman" w:hAnsi="Times New Roman" w:cs="Times New Roman"/>
                <w:color w:val="000000"/>
                <w:sz w:val="18"/>
                <w:szCs w:val="18"/>
              </w:rPr>
            </w:pPr>
            <w:r w:rsidRPr="00890A92">
              <w:rPr>
                <w:rFonts w:ascii="Times New Roman" w:hAnsi="Times New Roman"/>
                <w:color w:val="000000"/>
                <w:sz w:val="18"/>
              </w:rPr>
              <w:t>Urban planner, RUR member</w:t>
            </w:r>
          </w:p>
          <w:p w:rsidR="00CC7029" w:rsidRPr="00890A92" w:rsidRDefault="00CC7029" w:rsidP="00F96F47">
            <w:pPr>
              <w:spacing w:after="0" w:line="240" w:lineRule="auto"/>
              <w:jc w:val="center"/>
              <w:rPr>
                <w:rFonts w:ascii="Times New Roman" w:eastAsia="Times New Roman" w:hAnsi="Times New Roman" w:cs="Times New Roman"/>
                <w:sz w:val="18"/>
                <w:szCs w:val="18"/>
              </w:rPr>
            </w:pPr>
            <w:r w:rsidRPr="00890A92">
              <w:rPr>
                <w:rFonts w:ascii="Times New Roman" w:hAnsi="Times New Roman"/>
                <w:color w:val="000000"/>
                <w:sz w:val="18"/>
              </w:rPr>
              <w:t>Specialist certified by the Ministry of Culture</w:t>
            </w:r>
          </w:p>
        </w:tc>
        <w:tc>
          <w:tcPr>
            <w:tcW w:w="742" w:type="pct"/>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jc w:val="center"/>
              <w:rPr>
                <w:rFonts w:ascii="Times New Roman" w:eastAsia="Times New Roman" w:hAnsi="Times New Roman" w:cs="Times New Roman"/>
                <w:b/>
                <w:sz w:val="18"/>
                <w:szCs w:val="18"/>
              </w:rPr>
            </w:pPr>
            <w:r w:rsidRPr="00890A92">
              <w:rPr>
                <w:rFonts w:ascii="Times New Roman" w:hAnsi="Times New Roman"/>
                <w:b/>
                <w:color w:val="000000"/>
                <w:sz w:val="18"/>
              </w:rPr>
              <w:t>SIGNATURE:</w:t>
            </w:r>
          </w:p>
        </w:tc>
        <w:tc>
          <w:tcPr>
            <w:tcW w:w="1127" w:type="pct"/>
            <w:gridSpan w:val="2"/>
            <w:tcBorders>
              <w:top w:val="single" w:sz="4" w:space="0" w:color="auto"/>
              <w:left w:val="single" w:sz="4" w:space="0" w:color="auto"/>
              <w:bottom w:val="nil"/>
              <w:right w:val="nil"/>
            </w:tcBorders>
            <w:shd w:val="clear" w:color="auto" w:fill="FFFFFF"/>
          </w:tcPr>
          <w:p w:rsidR="00CC7029" w:rsidRPr="00890A92" w:rsidRDefault="00CC7029" w:rsidP="00CC7029">
            <w:pPr>
              <w:spacing w:after="0" w:line="240" w:lineRule="auto"/>
              <w:jc w:val="both"/>
              <w:rPr>
                <w:rFonts w:ascii="Times New Roman" w:eastAsia="Times New Roman" w:hAnsi="Times New Roman" w:cs="Times New Roman"/>
                <w:b/>
                <w:sz w:val="18"/>
                <w:szCs w:val="18"/>
              </w:rPr>
            </w:pPr>
            <w:r w:rsidRPr="00890A92">
              <w:rPr>
                <w:rFonts w:ascii="Times New Roman" w:hAnsi="Times New Roman"/>
                <w:b/>
                <w:color w:val="000000"/>
                <w:sz w:val="18"/>
              </w:rPr>
              <w:t>ARCHITECTURE COORDINATOR:</w:t>
            </w:r>
          </w:p>
          <w:p w:rsidR="00CC7029" w:rsidRPr="00890A92" w:rsidRDefault="00CC7029" w:rsidP="00CC7029">
            <w:pPr>
              <w:spacing w:after="0" w:line="240" w:lineRule="auto"/>
              <w:jc w:val="both"/>
              <w:rPr>
                <w:rFonts w:ascii="Times New Roman" w:eastAsia="Times New Roman" w:hAnsi="Times New Roman" w:cs="Times New Roman"/>
                <w:b/>
                <w:sz w:val="18"/>
                <w:szCs w:val="18"/>
              </w:rPr>
            </w:pPr>
            <w:r w:rsidRPr="00890A92">
              <w:rPr>
                <w:rFonts w:ascii="Times New Roman" w:hAnsi="Times New Roman"/>
                <w:b/>
                <w:color w:val="000000"/>
                <w:sz w:val="18"/>
              </w:rPr>
              <w:t xml:space="preserve">George - </w:t>
            </w:r>
            <w:proofErr w:type="spellStart"/>
            <w:r w:rsidRPr="00890A92">
              <w:rPr>
                <w:rFonts w:ascii="Times New Roman" w:hAnsi="Times New Roman"/>
                <w:b/>
                <w:color w:val="000000"/>
                <w:sz w:val="18"/>
              </w:rPr>
              <w:t>Bogdan</w:t>
            </w:r>
            <w:proofErr w:type="spellEnd"/>
            <w:r w:rsidRPr="00890A92">
              <w:rPr>
                <w:rFonts w:ascii="Times New Roman" w:hAnsi="Times New Roman"/>
                <w:b/>
                <w:color w:val="000000"/>
                <w:sz w:val="18"/>
              </w:rPr>
              <w:t xml:space="preserve"> TEODORESCU</w:t>
            </w:r>
          </w:p>
          <w:p w:rsidR="00CC7029" w:rsidRPr="00890A92" w:rsidRDefault="00CC7029" w:rsidP="00CC7029">
            <w:pPr>
              <w:spacing w:after="0" w:line="240" w:lineRule="auto"/>
              <w:jc w:val="both"/>
              <w:rPr>
                <w:rFonts w:ascii="Times New Roman" w:eastAsia="Times New Roman" w:hAnsi="Times New Roman" w:cs="Times New Roman"/>
                <w:sz w:val="18"/>
                <w:szCs w:val="18"/>
              </w:rPr>
            </w:pPr>
            <w:r w:rsidRPr="00890A92">
              <w:rPr>
                <w:rFonts w:ascii="Times New Roman" w:hAnsi="Times New Roman"/>
                <w:color w:val="000000"/>
                <w:sz w:val="18"/>
              </w:rPr>
              <w:t>Architect, OAR Member, Specialist certified by the Ministry of Culture</w:t>
            </w:r>
          </w:p>
        </w:tc>
        <w:tc>
          <w:tcPr>
            <w:tcW w:w="606" w:type="pct"/>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jc w:val="center"/>
              <w:rPr>
                <w:rFonts w:ascii="Times New Roman" w:eastAsia="Times New Roman" w:hAnsi="Times New Roman" w:cs="Times New Roman"/>
                <w:sz w:val="18"/>
                <w:szCs w:val="18"/>
              </w:rPr>
            </w:pPr>
            <w:r w:rsidRPr="00890A92">
              <w:rPr>
                <w:rFonts w:ascii="Times New Roman" w:hAnsi="Times New Roman"/>
                <w:b/>
                <w:color w:val="000000"/>
                <w:sz w:val="18"/>
              </w:rPr>
              <w:t>SIGNATURE:</w:t>
            </w:r>
          </w:p>
        </w:tc>
      </w:tr>
      <w:tr w:rsidR="00CC7029" w:rsidRPr="00890A92" w:rsidTr="00F96F47">
        <w:tc>
          <w:tcPr>
            <w:tcW w:w="2525" w:type="pct"/>
            <w:gridSpan w:val="4"/>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PROJECT NAME:</w:t>
            </w: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DESIGNED/ELABORATED:</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SIGNATURES:</w:t>
            </w:r>
          </w:p>
        </w:tc>
      </w:tr>
      <w:tr w:rsidR="00CC7029" w:rsidRPr="00890A92" w:rsidTr="00F96F47">
        <w:tc>
          <w:tcPr>
            <w:tcW w:w="2525" w:type="pct"/>
            <w:gridSpan w:val="4"/>
            <w:vMerge w:val="restart"/>
            <w:tcBorders>
              <w:top w:val="single" w:sz="4" w:space="0" w:color="auto"/>
              <w:left w:val="single" w:sz="4" w:space="0" w:color="auto"/>
              <w:bottom w:val="nil"/>
              <w:right w:val="nil"/>
            </w:tcBorders>
            <w:shd w:val="clear" w:color="auto" w:fill="FFFFFF"/>
            <w:vAlign w:val="center"/>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Historical study for the analysis of the possibilities of functional conversion of the annexes, the greenhouse a</w:t>
            </w:r>
            <w:r w:rsidR="00890A92">
              <w:rPr>
                <w:rFonts w:ascii="Times New Roman" w:hAnsi="Times New Roman"/>
                <w:color w:val="000000"/>
                <w:sz w:val="18"/>
              </w:rPr>
              <w:t xml:space="preserve">nd the courtyard of the </w:t>
            </w:r>
            <w:proofErr w:type="spellStart"/>
            <w:r w:rsidR="00890A92">
              <w:rPr>
                <w:rFonts w:ascii="Times New Roman" w:hAnsi="Times New Roman"/>
                <w:color w:val="000000"/>
                <w:sz w:val="18"/>
              </w:rPr>
              <w:t>Librech</w:t>
            </w:r>
            <w:bookmarkStart w:id="0" w:name="_GoBack"/>
            <w:bookmarkEnd w:id="0"/>
            <w:r w:rsidRPr="00890A92">
              <w:rPr>
                <w:rFonts w:ascii="Times New Roman" w:hAnsi="Times New Roman"/>
                <w:color w:val="000000"/>
                <w:sz w:val="18"/>
              </w:rPr>
              <w:t>t</w:t>
            </w:r>
            <w:proofErr w:type="spellEnd"/>
            <w:r w:rsidRPr="00890A92">
              <w:rPr>
                <w:rFonts w:ascii="Times New Roman" w:hAnsi="Times New Roman"/>
                <w:color w:val="000000"/>
                <w:sz w:val="18"/>
              </w:rPr>
              <w:t xml:space="preserve"> - </w:t>
            </w:r>
            <w:proofErr w:type="spellStart"/>
            <w:r w:rsidRPr="00890A92">
              <w:rPr>
                <w:rFonts w:ascii="Times New Roman" w:hAnsi="Times New Roman"/>
                <w:color w:val="000000"/>
                <w:sz w:val="18"/>
              </w:rPr>
              <w:t>Filipescu</w:t>
            </w:r>
            <w:proofErr w:type="spellEnd"/>
            <w:r w:rsidRPr="00890A92">
              <w:rPr>
                <w:rFonts w:ascii="Times New Roman" w:hAnsi="Times New Roman"/>
                <w:color w:val="000000"/>
                <w:sz w:val="18"/>
              </w:rPr>
              <w:t xml:space="preserve"> House - today the University House (LMI B-II-m-A-19107)</w:t>
            </w: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Urban planner Minerva CIOIU</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p>
        </w:tc>
      </w:tr>
      <w:tr w:rsidR="00CC7029" w:rsidRPr="00890A92" w:rsidTr="00F96F47">
        <w:tc>
          <w:tcPr>
            <w:tcW w:w="2525" w:type="pct"/>
            <w:gridSpan w:val="4"/>
            <w:vMerge/>
            <w:tcBorders>
              <w:top w:val="nil"/>
              <w:left w:val="single" w:sz="4" w:space="0" w:color="auto"/>
              <w:bottom w:val="nil"/>
              <w:right w:val="nil"/>
            </w:tcBorders>
            <w:shd w:val="clear" w:color="auto" w:fill="FFFFFF"/>
            <w:vAlign w:val="center"/>
          </w:tcPr>
          <w:p w:rsidR="00CC7029" w:rsidRPr="00890A92" w:rsidRDefault="00CC7029" w:rsidP="00F96F47">
            <w:pPr>
              <w:spacing w:after="0" w:line="240" w:lineRule="auto"/>
              <w:rPr>
                <w:rFonts w:ascii="Times New Roman" w:eastAsia="Times New Roman" w:hAnsi="Times New Roman" w:cs="Times New Roman"/>
                <w:sz w:val="18"/>
                <w:szCs w:val="18"/>
              </w:rPr>
            </w:pP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Urban planner Tania DOBRE</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p>
        </w:tc>
      </w:tr>
      <w:tr w:rsidR="00CC7029" w:rsidRPr="00890A92" w:rsidTr="00F96F47">
        <w:tc>
          <w:tcPr>
            <w:tcW w:w="2525" w:type="pct"/>
            <w:gridSpan w:val="4"/>
            <w:vMerge/>
            <w:tcBorders>
              <w:top w:val="nil"/>
              <w:left w:val="single" w:sz="4" w:space="0" w:color="auto"/>
              <w:bottom w:val="nil"/>
              <w:right w:val="nil"/>
            </w:tcBorders>
            <w:shd w:val="clear" w:color="auto" w:fill="FFFFFF"/>
            <w:vAlign w:val="center"/>
          </w:tcPr>
          <w:p w:rsidR="00CC7029" w:rsidRPr="00890A92" w:rsidRDefault="00CC7029" w:rsidP="00F96F47">
            <w:pPr>
              <w:spacing w:after="0" w:line="240" w:lineRule="auto"/>
              <w:rPr>
                <w:rFonts w:ascii="Times New Roman" w:eastAsia="Times New Roman" w:hAnsi="Times New Roman" w:cs="Times New Roman"/>
                <w:sz w:val="18"/>
                <w:szCs w:val="18"/>
              </w:rPr>
            </w:pP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Urban planner Antonia PANAITESCU</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p>
        </w:tc>
      </w:tr>
      <w:tr w:rsidR="00CC7029" w:rsidRPr="00890A92" w:rsidTr="00F96F47">
        <w:tc>
          <w:tcPr>
            <w:tcW w:w="2525" w:type="pct"/>
            <w:gridSpan w:val="4"/>
            <w:vMerge/>
            <w:tcBorders>
              <w:top w:val="nil"/>
              <w:left w:val="single" w:sz="4" w:space="0" w:color="auto"/>
              <w:bottom w:val="nil"/>
              <w:right w:val="nil"/>
            </w:tcBorders>
            <w:shd w:val="clear" w:color="auto" w:fill="FFFFFF"/>
            <w:vAlign w:val="center"/>
          </w:tcPr>
          <w:p w:rsidR="00CC7029" w:rsidRPr="00890A92" w:rsidRDefault="00CC7029" w:rsidP="00F96F47">
            <w:pPr>
              <w:spacing w:after="0" w:line="240" w:lineRule="auto"/>
              <w:rPr>
                <w:rFonts w:ascii="Times New Roman" w:eastAsia="Times New Roman" w:hAnsi="Times New Roman" w:cs="Times New Roman"/>
                <w:sz w:val="18"/>
                <w:szCs w:val="18"/>
              </w:rPr>
            </w:pP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Urban planner Elena - Cristina PELMUS</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p>
        </w:tc>
      </w:tr>
      <w:tr w:rsidR="00CC7029" w:rsidRPr="00890A92" w:rsidTr="00F96F47">
        <w:tc>
          <w:tcPr>
            <w:tcW w:w="1289" w:type="pct"/>
            <w:gridSpan w:val="2"/>
            <w:vMerge w:val="restart"/>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SHEET NAME:</w:t>
            </w:r>
          </w:p>
        </w:tc>
        <w:tc>
          <w:tcPr>
            <w:tcW w:w="1236" w:type="pct"/>
            <w:gridSpan w:val="2"/>
            <w:vMerge w:val="restart"/>
            <w:tcBorders>
              <w:top w:val="single" w:sz="4" w:space="0" w:color="auto"/>
              <w:left w:val="single" w:sz="4" w:space="0" w:color="auto"/>
              <w:bottom w:val="nil"/>
              <w:right w:val="nil"/>
            </w:tcBorders>
            <w:shd w:val="clear" w:color="auto" w:fill="FFFFFF"/>
          </w:tcPr>
          <w:p w:rsidR="00CC7029" w:rsidRPr="00890A92" w:rsidRDefault="00AC5ACE" w:rsidP="00AC5ACE">
            <w:pPr>
              <w:spacing w:after="0" w:line="240" w:lineRule="auto"/>
              <w:jc w:val="both"/>
              <w:rPr>
                <w:rFonts w:ascii="Times New Roman" w:eastAsia="Times New Roman" w:hAnsi="Times New Roman" w:cs="Times New Roman"/>
                <w:b/>
                <w:sz w:val="18"/>
                <w:szCs w:val="18"/>
              </w:rPr>
            </w:pPr>
            <w:r w:rsidRPr="00890A92">
              <w:rPr>
                <w:rFonts w:ascii="Times New Roman" w:hAnsi="Times New Roman"/>
                <w:b/>
                <w:color w:val="000000"/>
                <w:sz w:val="18"/>
              </w:rPr>
              <w:t>HISTORICAL EVOLUTION OF THE STREET NETWORK, THE PLOT AND THE BUILT FACILITY - COMPARATIVE ANALYSIS OF THE YEARS 1846-1911</w:t>
            </w: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SCALE: -</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b/>
                <w:color w:val="000000"/>
                <w:sz w:val="18"/>
              </w:rPr>
              <w:t>PROJECT NO.:</w:t>
            </w:r>
            <w:r w:rsidRPr="00890A92">
              <w:rPr>
                <w:rFonts w:ascii="Times New Roman" w:hAnsi="Times New Roman"/>
                <w:color w:val="000000"/>
                <w:sz w:val="18"/>
              </w:rPr>
              <w:t xml:space="preserve"> 6407/09306.2023</w:t>
            </w:r>
          </w:p>
        </w:tc>
      </w:tr>
      <w:tr w:rsidR="00CC7029" w:rsidRPr="00890A92" w:rsidTr="00F96F47">
        <w:tc>
          <w:tcPr>
            <w:tcW w:w="1289" w:type="pct"/>
            <w:gridSpan w:val="2"/>
            <w:vMerge/>
            <w:tcBorders>
              <w:top w:val="nil"/>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p>
        </w:tc>
        <w:tc>
          <w:tcPr>
            <w:tcW w:w="1236" w:type="pct"/>
            <w:gridSpan w:val="2"/>
            <w:vMerge/>
            <w:tcBorders>
              <w:top w:val="nil"/>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p>
        </w:tc>
        <w:tc>
          <w:tcPr>
            <w:tcW w:w="1276" w:type="pct"/>
            <w:gridSpan w:val="2"/>
            <w:tcBorders>
              <w:top w:val="single" w:sz="4" w:space="0" w:color="auto"/>
              <w:left w:val="single" w:sz="4" w:space="0" w:color="auto"/>
              <w:bottom w:val="nil"/>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ELABORATION DATE:</w:t>
            </w:r>
          </w:p>
        </w:tc>
        <w:tc>
          <w:tcPr>
            <w:tcW w:w="1199" w:type="pct"/>
            <w:gridSpan w:val="2"/>
            <w:tcBorders>
              <w:top w:val="single" w:sz="4" w:space="0" w:color="auto"/>
              <w:left w:val="single" w:sz="4" w:space="0" w:color="auto"/>
              <w:bottom w:val="nil"/>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JULY 2023</w:t>
            </w:r>
          </w:p>
        </w:tc>
      </w:tr>
      <w:tr w:rsidR="00CC7029" w:rsidRPr="00890A92" w:rsidTr="00F96F47">
        <w:tc>
          <w:tcPr>
            <w:tcW w:w="1289" w:type="pct"/>
            <w:gridSpan w:val="2"/>
            <w:tcBorders>
              <w:top w:val="single" w:sz="4" w:space="0" w:color="auto"/>
              <w:left w:val="single" w:sz="4" w:space="0" w:color="auto"/>
              <w:bottom w:val="single" w:sz="4" w:space="0" w:color="auto"/>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SHEET NUMBER:</w:t>
            </w:r>
          </w:p>
        </w:tc>
        <w:tc>
          <w:tcPr>
            <w:tcW w:w="1236" w:type="pct"/>
            <w:gridSpan w:val="2"/>
            <w:tcBorders>
              <w:top w:val="single" w:sz="4" w:space="0" w:color="auto"/>
              <w:left w:val="single" w:sz="4" w:space="0" w:color="auto"/>
              <w:bottom w:val="single" w:sz="4" w:space="0" w:color="auto"/>
              <w:right w:val="nil"/>
            </w:tcBorders>
            <w:shd w:val="clear" w:color="auto" w:fill="FFFFFF"/>
          </w:tcPr>
          <w:p w:rsidR="00CC7029" w:rsidRPr="00890A92" w:rsidRDefault="00CC7029" w:rsidP="000249DE">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SHEET 1.2.</w:t>
            </w:r>
          </w:p>
        </w:tc>
        <w:tc>
          <w:tcPr>
            <w:tcW w:w="1276" w:type="pct"/>
            <w:gridSpan w:val="2"/>
            <w:tcBorders>
              <w:top w:val="single" w:sz="4" w:space="0" w:color="auto"/>
              <w:left w:val="single" w:sz="4" w:space="0" w:color="auto"/>
              <w:bottom w:val="single" w:sz="4" w:space="0" w:color="auto"/>
              <w:right w:val="nil"/>
            </w:tcBorders>
            <w:shd w:val="clear" w:color="auto" w:fill="FFFFFF"/>
          </w:tcPr>
          <w:p w:rsidR="00CC7029" w:rsidRPr="00890A92" w:rsidRDefault="00CC7029" w:rsidP="00F96F47">
            <w:pPr>
              <w:spacing w:after="0" w:line="240" w:lineRule="auto"/>
              <w:rPr>
                <w:rFonts w:ascii="Times New Roman" w:eastAsia="Times New Roman" w:hAnsi="Times New Roman" w:cs="Times New Roman"/>
                <w:b/>
                <w:sz w:val="18"/>
                <w:szCs w:val="18"/>
              </w:rPr>
            </w:pPr>
            <w:r w:rsidRPr="00890A92">
              <w:rPr>
                <w:rFonts w:ascii="Times New Roman" w:hAnsi="Times New Roman"/>
                <w:b/>
                <w:color w:val="000000"/>
                <w:sz w:val="18"/>
              </w:rPr>
              <w:t>BENEFICIARY:</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tcPr>
          <w:p w:rsidR="00CC7029" w:rsidRPr="00890A92" w:rsidRDefault="00CC7029" w:rsidP="00F96F47">
            <w:pPr>
              <w:spacing w:after="0" w:line="240" w:lineRule="auto"/>
              <w:rPr>
                <w:rFonts w:ascii="Times New Roman" w:eastAsia="Times New Roman" w:hAnsi="Times New Roman" w:cs="Times New Roman"/>
                <w:sz w:val="18"/>
                <w:szCs w:val="18"/>
              </w:rPr>
            </w:pPr>
            <w:r w:rsidRPr="00890A92">
              <w:rPr>
                <w:rFonts w:ascii="Times New Roman" w:hAnsi="Times New Roman"/>
                <w:color w:val="000000"/>
                <w:sz w:val="18"/>
              </w:rPr>
              <w:t>BUCHAREST UNIVERSITY</w:t>
            </w:r>
          </w:p>
        </w:tc>
      </w:tr>
    </w:tbl>
    <w:p w:rsidR="00CC7029" w:rsidRPr="00890A92" w:rsidRDefault="00CC7029" w:rsidP="00CC7029">
      <w:pPr>
        <w:rPr>
          <w:rFonts w:ascii="Times New Roman" w:hAnsi="Times New Roman" w:cs="Times New Roman"/>
        </w:rPr>
      </w:pPr>
    </w:p>
    <w:sectPr w:rsidR="00CC7029" w:rsidRPr="00890A92" w:rsidSect="00BF7FEF">
      <w:pgSz w:w="15840" w:h="12240" w:orient="landscape"/>
      <w:pgMar w:top="108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6819"/>
    <w:rsid w:val="000249DE"/>
    <w:rsid w:val="00063027"/>
    <w:rsid w:val="000D4B12"/>
    <w:rsid w:val="00160286"/>
    <w:rsid w:val="0016181F"/>
    <w:rsid w:val="001F0D49"/>
    <w:rsid w:val="001F66AF"/>
    <w:rsid w:val="003534BE"/>
    <w:rsid w:val="003C747F"/>
    <w:rsid w:val="003F50D3"/>
    <w:rsid w:val="004D22A5"/>
    <w:rsid w:val="00552EA4"/>
    <w:rsid w:val="00786819"/>
    <w:rsid w:val="00890A92"/>
    <w:rsid w:val="00892AF2"/>
    <w:rsid w:val="00AC5ACE"/>
    <w:rsid w:val="00B46B35"/>
    <w:rsid w:val="00BF7FEF"/>
    <w:rsid w:val="00C731FC"/>
    <w:rsid w:val="00CC7029"/>
    <w:rsid w:val="00D10571"/>
    <w:rsid w:val="00D37955"/>
    <w:rsid w:val="00F957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70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70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3.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customXml" Target="../customXml/item2.xml"/><Relationship Id="rId5" Type="http://schemas.openxmlformats.org/officeDocument/2006/relationships/image" Target="media/image1.png"/><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0B315C01EFA64DA5320855C43F447C" ma:contentTypeVersion="19" ma:contentTypeDescription="Create a new document." ma:contentTypeScope="" ma:versionID="cf42d10d52e0aed8ec4cf4d9e1bfdc47">
  <xsd:schema xmlns:xsd="http://www.w3.org/2001/XMLSchema" xmlns:xs="http://www.w3.org/2001/XMLSchema" xmlns:p="http://schemas.microsoft.com/office/2006/metadata/properties" xmlns:ns2="00e79577-5ac5-48c9-b204-f95998542bf3" xmlns:ns3="58a43870-bf46-4100-9cae-3929bce8fb1b" targetNamespace="http://schemas.microsoft.com/office/2006/metadata/properties" ma:root="true" ma:fieldsID="12241b64b6da8c959358643bca56601b" ns2:_="" ns3:_="">
    <xsd:import namespace="00e79577-5ac5-48c9-b204-f95998542bf3"/>
    <xsd:import namespace="58a43870-bf46-4100-9cae-3929bce8fb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e79577-5ac5-48c9-b204-f95998542b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f5446fc-ec88-4e47-87af-7458ec1c99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a43870-bf46-4100-9cae-3929bce8fb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1decaaf-8286-4737-8af7-f13c749a960b}" ma:internalName="TaxCatchAll" ma:showField="CatchAllData" ma:web="58a43870-bf46-4100-9cae-3929bce8fb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8a43870-bf46-4100-9cae-3929bce8fb1b" xsi:nil="true"/>
    <lcf76f155ced4ddcb4097134ff3c332f xmlns="00e79577-5ac5-48c9-b204-f95998542bf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047E088-1444-43AC-BD97-3BE99C831742}"/>
</file>

<file path=customXml/itemProps2.xml><?xml version="1.0" encoding="utf-8"?>
<ds:datastoreItem xmlns:ds="http://schemas.openxmlformats.org/officeDocument/2006/customXml" ds:itemID="{2CD0C27F-5E16-40CB-8435-185D81A0DF31}"/>
</file>

<file path=customXml/itemProps3.xml><?xml version="1.0" encoding="utf-8"?>
<ds:datastoreItem xmlns:ds="http://schemas.openxmlformats.org/officeDocument/2006/customXml" ds:itemID="{71F053EC-D0BA-4A0A-9D94-EA31CF69D596}"/>
</file>

<file path=docProps/app.xml><?xml version="1.0" encoding="utf-8"?>
<Properties xmlns="http://schemas.openxmlformats.org/officeDocument/2006/extended-properties" xmlns:vt="http://schemas.openxmlformats.org/officeDocument/2006/docPropsVTypes">
  <Template>Normal.dotm</Template>
  <TotalTime>43</TotalTime>
  <Pages>4</Pages>
  <Words>1101</Words>
  <Characters>6392</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7479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PANA</dc:creator>
  <cp:keywords/>
  <dc:description/>
  <cp:lastModifiedBy>ALINA PANA</cp:lastModifiedBy>
  <cp:revision>11</cp:revision>
  <dcterms:created xsi:type="dcterms:W3CDTF">2025-10-05T16:57:00Z</dcterms:created>
  <dcterms:modified xsi:type="dcterms:W3CDTF">2025-10-07T10:56:00Z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0x0101004D0B315C01EFA64DA5320855C43F447C</vt:lpwstr>
  </property>
  <property fmtid="{D5CDD505-2E9C-101B-9397-08002B2CF9AE}" pid="3" name="MediaServiceImageTags">
    <vt:lpwstr/>
  </property>
</Properties>
</file>